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r>
      <w:r>
        <w:object w:dxaOrig="2044" w:dyaOrig="1350">
          <v:rect xmlns:o="urn:schemas-microsoft-com:office:office" xmlns:v="urn:schemas-microsoft-com:vml" id="rectole0000000000" style="width:102.200000pt;height:67.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color w:val="000000"/>
          <w:spacing w:val="0"/>
          <w:position w:val="0"/>
          <w:sz w:val="22"/>
          <w:shd w:fill="auto" w:val="clear"/>
        </w:rPr>
        <w:tab/>
        <w:tab/>
        <w:tab/>
        <w:tab/>
        <w:tab/>
        <w:tab/>
        <w:tab/>
        <w:tab/>
        <w:tab/>
        <w:tab/>
        <w:tab/>
        <w:t xml:space="preserve">                                 </w:t>
      </w:r>
      <w:r>
        <w:rPr>
          <w:rFonts w:ascii="Palatino Linotype" w:hAnsi="Palatino Linotype" w:cs="Palatino Linotype" w:eastAsia="Palatino Linotype"/>
          <w:color w:val="000000"/>
          <w:spacing w:val="0"/>
          <w:position w:val="0"/>
          <w:sz w:val="20"/>
          <w:shd w:fill="auto" w:val="clear"/>
        </w:rPr>
        <w:t xml:space="preserve">Πειραιάς, 12.11.2021</w:t>
      </w:r>
    </w:p>
    <w:p>
      <w:pPr>
        <w:spacing w:before="0" w:after="0" w:line="360"/>
        <w:ind w:right="0" w:left="0" w:firstLine="0"/>
        <w:jc w:val="both"/>
        <w:rPr>
          <w:rFonts w:ascii="Palatino Linotype" w:hAnsi="Palatino Linotype" w:cs="Palatino Linotype" w:eastAsia="Palatino Linotype"/>
          <w:b/>
          <w:color w:val="000000"/>
          <w:spacing w:val="0"/>
          <w:position w:val="0"/>
          <w:sz w:val="28"/>
          <w:shd w:fill="auto" w:val="clear"/>
        </w:rPr>
      </w:pPr>
      <w:r>
        <w:rPr>
          <w:rFonts w:ascii="Arial" w:hAnsi="Arial" w:cs="Arial" w:eastAsia="Arial"/>
          <w:color w:val="000000"/>
          <w:spacing w:val="0"/>
          <w:position w:val="0"/>
          <w:sz w:val="22"/>
          <w:shd w:fill="auto" w:val="clear"/>
        </w:rPr>
        <w:t xml:space="preserve"> </w:t>
        <w:tab/>
        <w:tab/>
        <w:tab/>
        <w:tab/>
        <w:tab/>
        <w:tab/>
        <w:tab/>
        <w:tab/>
      </w:r>
      <w:r>
        <w:rPr>
          <w:rFonts w:ascii="Palatino Linotype" w:hAnsi="Palatino Linotype" w:cs="Palatino Linotype" w:eastAsia="Palatino Linotype"/>
          <w:b/>
          <w:color w:val="000000"/>
          <w:spacing w:val="0"/>
          <w:position w:val="0"/>
          <w:sz w:val="28"/>
          <w:shd w:fill="auto" w:val="clear"/>
        </w:rPr>
        <w:t xml:space="preserve">ΔΕΛΤΙΟ ΤΥΠΟΥ </w:t>
      </w:r>
    </w:p>
    <w:p>
      <w:pPr>
        <w:spacing w:before="0" w:after="0" w:line="360"/>
        <w:ind w:right="0" w:left="0" w:firstLine="0"/>
        <w:jc w:val="both"/>
        <w:rPr>
          <w:rFonts w:ascii="Palatino Linotype" w:hAnsi="Palatino Linotype" w:cs="Palatino Linotype" w:eastAsia="Palatino Linotype"/>
          <w:b/>
          <w:color w:val="000000"/>
          <w:spacing w:val="0"/>
          <w:position w:val="0"/>
          <w:sz w:val="28"/>
          <w:shd w:fill="auto" w:val="clear"/>
        </w:rPr>
      </w:pPr>
    </w:p>
    <w:p>
      <w:pPr>
        <w:spacing w:before="0" w:after="0" w:line="360"/>
        <w:ind w:right="0" w:left="0" w:firstLine="720"/>
        <w:jc w:val="both"/>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Από τη Γενική Διεύθυνση Δασών και Αγροτικών Υποθέσεων Αποκεντρωμένης Διοίκησης Αιγαίου (Α.Δ. Αιγαίου) ανακοινώνεται ότι εκδόθηκαν από τις Διευθύνσεις Δασών χωρικής αρμοδιότητας Α.Δ. Αιγαίου οι τροποποιητικές αποφάσεις των αντίστοιχων αποφάσεων του παρακάτω Πίνακα 1, οι οποίες αφορούν </w:t>
      </w:r>
      <w:r>
        <w:rPr>
          <w:rFonts w:ascii="Palatino Linotype" w:hAnsi="Palatino Linotype" w:cs="Palatino Linotype" w:eastAsia="Palatino Linotype"/>
          <w:color w:val="000000"/>
          <w:spacing w:val="0"/>
          <w:position w:val="0"/>
          <w:sz w:val="20"/>
          <w:u w:val="single"/>
          <w:shd w:fill="auto" w:val="clear"/>
        </w:rPr>
        <w:t xml:space="preserve">αποκλειστικά</w:t>
      </w:r>
      <w:r>
        <w:rPr>
          <w:rFonts w:ascii="Palatino Linotype" w:hAnsi="Palatino Linotype" w:cs="Palatino Linotype" w:eastAsia="Palatino Linotype"/>
          <w:color w:val="000000"/>
          <w:spacing w:val="0"/>
          <w:position w:val="0"/>
          <w:sz w:val="20"/>
          <w:shd w:fill="auto" w:val="clear"/>
        </w:rPr>
        <w:t xml:space="preserve"> την παράταση κατά </w:t>
      </w:r>
      <w:r>
        <w:rPr>
          <w:rFonts w:ascii="Palatino Linotype" w:hAnsi="Palatino Linotype" w:cs="Palatino Linotype" w:eastAsia="Palatino Linotype"/>
          <w:b/>
          <w:color w:val="000000"/>
          <w:spacing w:val="0"/>
          <w:position w:val="0"/>
          <w:sz w:val="20"/>
          <w:shd w:fill="auto" w:val="clear"/>
        </w:rPr>
        <w:t xml:space="preserve">τέσσερις (4) μήνες </w:t>
      </w:r>
      <w:r>
        <w:rPr>
          <w:rFonts w:ascii="Palatino Linotype" w:hAnsi="Palatino Linotype" w:cs="Palatino Linotype" w:eastAsia="Palatino Linotype"/>
          <w:color w:val="000000"/>
          <w:spacing w:val="0"/>
          <w:position w:val="0"/>
          <w:sz w:val="20"/>
          <w:shd w:fill="auto" w:val="clear"/>
        </w:rPr>
        <w:t xml:space="preserve">των προθεσμιών υποβολής αντιρρήσεων κατά του Δασικού Χάρτη, σύμφωνα με  το άρθρο 70 του Νόμου 4843/2021 (ΦΕΚ Α΄ 193).</w:t>
      </w:r>
    </w:p>
    <w:p>
      <w:pPr>
        <w:spacing w:before="0" w:after="240" w:line="360"/>
        <w:ind w:right="0" w:left="0" w:firstLine="720"/>
        <w:jc w:val="both"/>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Ως εκ τούτου, η </w:t>
      </w:r>
      <w:r>
        <w:rPr>
          <w:rFonts w:ascii="Palatino Linotype" w:hAnsi="Palatino Linotype" w:cs="Palatino Linotype" w:eastAsia="Palatino Linotype"/>
          <w:color w:val="000000"/>
          <w:spacing w:val="0"/>
          <w:position w:val="0"/>
          <w:sz w:val="20"/>
          <w:u w:val="single"/>
          <w:shd w:fill="auto" w:val="clear"/>
        </w:rPr>
        <w:t xml:space="preserve">καταληκτική ημερομηνία</w:t>
      </w:r>
      <w:r>
        <w:rPr>
          <w:rFonts w:ascii="Palatino Linotype" w:hAnsi="Palatino Linotype" w:cs="Palatino Linotype" w:eastAsia="Palatino Linotype"/>
          <w:color w:val="000000"/>
          <w:spacing w:val="0"/>
          <w:position w:val="0"/>
          <w:sz w:val="20"/>
          <w:shd w:fill="auto" w:val="clear"/>
        </w:rPr>
        <w:t xml:space="preserve"> ανά Διεύθυνση Δασών για την υποβολή αντιρρήσεων κατά του περιεχομένου του Δασικού Χάρτη διαμορφώνεται ως φαίνεται στον </w:t>
      </w:r>
      <w:r>
        <w:rPr>
          <w:rFonts w:ascii="Palatino Linotype" w:hAnsi="Palatino Linotype" w:cs="Palatino Linotype" w:eastAsia="Palatino Linotype"/>
          <w:b/>
          <w:color w:val="000000"/>
          <w:spacing w:val="0"/>
          <w:position w:val="0"/>
          <w:sz w:val="20"/>
          <w:shd w:fill="auto" w:val="clear"/>
        </w:rPr>
        <w:t xml:space="preserve">Πίνακα 2.</w:t>
      </w:r>
    </w:p>
    <w:p>
      <w:pPr>
        <w:spacing w:before="0" w:after="0" w:line="360"/>
        <w:ind w:right="0" w:left="0" w:firstLine="0"/>
        <w:jc w:val="both"/>
        <w:rPr>
          <w:rFonts w:ascii="Palatino Linotype" w:hAnsi="Palatino Linotype" w:cs="Palatino Linotype" w:eastAsia="Palatino Linotype"/>
          <w:b/>
          <w:color w:val="000000"/>
          <w:spacing w:val="0"/>
          <w:position w:val="0"/>
          <w:sz w:val="20"/>
          <w:shd w:fill="auto" w:val="clear"/>
        </w:rPr>
      </w:pPr>
      <w:r>
        <w:rPr>
          <w:rFonts w:ascii="Palatino Linotype" w:hAnsi="Palatino Linotype" w:cs="Palatino Linotype" w:eastAsia="Palatino Linotype"/>
          <w:b/>
          <w:color w:val="000000"/>
          <w:spacing w:val="0"/>
          <w:position w:val="0"/>
          <w:sz w:val="20"/>
          <w:shd w:fill="auto" w:val="clear"/>
        </w:rPr>
        <w:t xml:space="preserve">Πίνακας 1:  ΤΡΟΠΟΠΟΙΗΣΕΙΣ ΑΠΟΦΑΣΕΩΝ Δ/ΝΣΕΩΝ ΔΑΣΩΝ Α.Δ.ΑΙ.</w:t>
      </w:r>
    </w:p>
    <w:tbl>
      <w:tblPr/>
      <w:tblGrid>
        <w:gridCol w:w="1423"/>
        <w:gridCol w:w="1701"/>
        <w:gridCol w:w="1701"/>
        <w:gridCol w:w="9214"/>
      </w:tblGrid>
      <w:tr>
        <w:trPr>
          <w:trHeight w:val="1" w:hRule="atLeast"/>
          <w:jc w:val="left"/>
        </w:trPr>
        <w:tc>
          <w:tcPr>
            <w:tcW w:w="142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left"/>
              <w:rPr>
                <w:spacing w:val="0"/>
                <w:position w:val="0"/>
                <w:shd w:fill="auto" w:val="clear"/>
              </w:rPr>
            </w:pPr>
            <w:r>
              <w:rPr>
                <w:rFonts w:ascii="Palatino Linotype" w:hAnsi="Palatino Linotype" w:cs="Palatino Linotype" w:eastAsia="Palatino Linotype"/>
                <w:b/>
                <w:color w:val="000000"/>
                <w:spacing w:val="0"/>
                <w:position w:val="0"/>
                <w:sz w:val="20"/>
                <w:shd w:fill="auto" w:val="clear"/>
              </w:rPr>
              <w:t xml:space="preserve">Δ/νση Δασών</w:t>
            </w: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left"/>
              <w:rPr>
                <w:spacing w:val="0"/>
                <w:position w:val="0"/>
                <w:shd w:fill="auto" w:val="clear"/>
              </w:rPr>
            </w:pPr>
            <w:r>
              <w:rPr>
                <w:rFonts w:ascii="Palatino Linotype" w:hAnsi="Palatino Linotype" w:cs="Palatino Linotype" w:eastAsia="Palatino Linotype"/>
                <w:b/>
                <w:color w:val="000000"/>
                <w:spacing w:val="0"/>
                <w:position w:val="0"/>
                <w:sz w:val="20"/>
                <w:shd w:fill="auto" w:val="clear"/>
              </w:rPr>
              <w:t xml:space="preserve">Αρ. απόφασης</w:t>
            </w: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left"/>
              <w:rPr>
                <w:spacing w:val="0"/>
                <w:position w:val="0"/>
                <w:shd w:fill="auto" w:val="clear"/>
              </w:rPr>
            </w:pPr>
            <w:r>
              <w:rPr>
                <w:rFonts w:ascii="Palatino Linotype" w:hAnsi="Palatino Linotype" w:cs="Palatino Linotype" w:eastAsia="Palatino Linotype"/>
                <w:b/>
                <w:color w:val="000000"/>
                <w:spacing w:val="0"/>
                <w:position w:val="0"/>
                <w:sz w:val="20"/>
                <w:shd w:fill="auto" w:val="clear"/>
              </w:rPr>
              <w:t xml:space="preserve">ΑΔΑ</w:t>
            </w:r>
          </w:p>
        </w:tc>
        <w:tc>
          <w:tcPr>
            <w:tcW w:w="92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b/>
                <w:color w:val="000000"/>
                <w:spacing w:val="0"/>
                <w:position w:val="0"/>
                <w:sz w:val="20"/>
                <w:shd w:fill="auto" w:val="clear"/>
              </w:rPr>
              <w:t xml:space="preserve">Θέμα</w:t>
            </w:r>
          </w:p>
        </w:tc>
      </w:tr>
      <w:tr>
        <w:trPr>
          <w:trHeight w:val="1" w:hRule="atLeast"/>
          <w:jc w:val="left"/>
        </w:trPr>
        <w:tc>
          <w:tcPr>
            <w:tcW w:w="142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Δωδεκανήσου</w:t>
            </w: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52001/27.10.2021  52899/03.11.2021 </w:t>
            </w: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both"/>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ΨΨΓ2ΟΡ1Ι-Ζ10</w:t>
            </w:r>
          </w:p>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ΩΗΥΝΟΡ1Ι-Χ2Μ</w:t>
            </w:r>
          </w:p>
        </w:tc>
        <w:tc>
          <w:tcPr>
            <w:tcW w:w="92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Τροποποίηση της υπ’αριθμ.πρωτ.5962/5-02-2021 (ΑΔΑ: 6Φ49ΟΡ1Ι-ΘΚ0) απόφασης Διεύθυνσης Δασών Δωδεκανήσου με θέμα "Ανάρτηση του δασικού χάρτη των περιοχών αρμοδιότητας Δ/νσης Δασών Δωδεκανήσου σύμφωνα με τον ενσωματωμένο Πίνακα Δήμων, των Π.Ε. Ρόδου, Κω, Καλύμνου και Καρπάθου" και πρόσκληση για υποβολή αντιρρήσεων κατά του περιεχομένου του.</w:t>
            </w:r>
          </w:p>
        </w:tc>
      </w:tr>
      <w:tr>
        <w:trPr>
          <w:trHeight w:val="1" w:hRule="atLeast"/>
          <w:jc w:val="left"/>
        </w:trPr>
        <w:tc>
          <w:tcPr>
            <w:tcW w:w="142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both"/>
              <w:rPr>
                <w:rFonts w:ascii="Palatino Linotype" w:hAnsi="Palatino Linotype" w:cs="Palatino Linotype" w:eastAsia="Palatino Linotype"/>
                <w:color w:val="000000"/>
                <w:spacing w:val="0"/>
                <w:position w:val="0"/>
                <w:sz w:val="20"/>
                <w:shd w:fill="auto" w:val="clear"/>
              </w:rPr>
            </w:pPr>
          </w:p>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Κυκλάδων</w:t>
            </w: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both"/>
              <w:rPr>
                <w:rFonts w:ascii="Palatino Linotype" w:hAnsi="Palatino Linotype" w:cs="Palatino Linotype" w:eastAsia="Palatino Linotype"/>
                <w:color w:val="000000"/>
                <w:spacing w:val="0"/>
                <w:position w:val="0"/>
                <w:sz w:val="20"/>
                <w:shd w:fill="auto" w:val="clear"/>
              </w:rPr>
            </w:pPr>
          </w:p>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51523/11.11.2021</w:t>
            </w: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both"/>
              <w:rPr>
                <w:rFonts w:ascii="Palatino Linotype" w:hAnsi="Palatino Linotype" w:cs="Palatino Linotype" w:eastAsia="Palatino Linotype"/>
                <w:color w:val="000000"/>
                <w:spacing w:val="0"/>
                <w:position w:val="0"/>
                <w:sz w:val="20"/>
                <w:shd w:fill="auto" w:val="clear"/>
              </w:rPr>
            </w:pPr>
          </w:p>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ΨΚΘΖΟΡ1Ι-ΘΙ2</w:t>
            </w:r>
          </w:p>
        </w:tc>
        <w:tc>
          <w:tcPr>
            <w:tcW w:w="92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both"/>
              <w:rPr>
                <w:rFonts w:ascii="Palatino Linotype" w:hAnsi="Palatino Linotype" w:cs="Palatino Linotype" w:eastAsia="Palatino Linotype"/>
                <w:color w:val="000000"/>
                <w:spacing w:val="0"/>
                <w:position w:val="0"/>
                <w:sz w:val="20"/>
                <w:shd w:fill="auto" w:val="clear"/>
              </w:rPr>
            </w:pPr>
          </w:p>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Τροποποίηση της υπ’αριθμ.πρωτ.9095/23.02.2021 (ΑΔΑ: ΩΘΙΣΟΡ1Ι-ΑΞ2) απόφασης ανάρτησης των δασικών χαρτών των Π.Ε. Σύρου, Άνδρου, Τήνου, Νάξου, Θήρας, Κέας-Κύθνου, Πάρου, Μήλου, Μυκόνου, και πρόσκληση ενδιαφερομένων για υποβολή αντιρρήσεων κατά του περιεχομένου τους.</w:t>
            </w:r>
          </w:p>
        </w:tc>
      </w:tr>
      <w:tr>
        <w:trPr>
          <w:trHeight w:val="1425" w:hRule="auto"/>
          <w:jc w:val="left"/>
        </w:trPr>
        <w:tc>
          <w:tcPr>
            <w:tcW w:w="142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Λέσβου</w:t>
            </w: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52187/29.10.2021</w:t>
            </w: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62</w:t>
            </w:r>
            <w:r>
              <w:rPr>
                <w:rFonts w:ascii="Palatino Linotype" w:hAnsi="Palatino Linotype" w:cs="Palatino Linotype" w:eastAsia="Palatino Linotype"/>
                <w:color w:val="000000"/>
                <w:spacing w:val="0"/>
                <w:position w:val="0"/>
                <w:sz w:val="20"/>
                <w:shd w:fill="auto" w:val="clear"/>
              </w:rPr>
              <w:t xml:space="preserve">Ζ3ΟΡ1Ι-ΖΟ5</w:t>
            </w:r>
          </w:p>
        </w:tc>
        <w:tc>
          <w:tcPr>
            <w:tcW w:w="92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2</w:t>
            </w:r>
            <w:r>
              <w:rPr>
                <w:rFonts w:ascii="Palatino Linotype" w:hAnsi="Palatino Linotype" w:cs="Palatino Linotype" w:eastAsia="Palatino Linotype"/>
                <w:color w:val="000000"/>
                <w:spacing w:val="0"/>
                <w:position w:val="0"/>
                <w:sz w:val="20"/>
                <w:shd w:fill="auto" w:val="clear"/>
                <w:vertAlign w:val="superscript"/>
              </w:rPr>
              <w:t xml:space="preserve">η</w:t>
            </w:r>
            <w:r>
              <w:rPr>
                <w:rFonts w:ascii="Palatino Linotype" w:hAnsi="Palatino Linotype" w:cs="Palatino Linotype" w:eastAsia="Palatino Linotype"/>
                <w:color w:val="000000"/>
                <w:spacing w:val="0"/>
                <w:position w:val="0"/>
                <w:sz w:val="20"/>
                <w:shd w:fill="auto" w:val="clear"/>
              </w:rPr>
              <w:t xml:space="preserve"> Τροποποίηση της υπ’αριθμ.πρωτ.4692/29-01-2021 (ΑΔΑ: Ω1ΩΟΡ1Ι-ΨΡ3) απόφασης ανάρτησης δασικού χάρτη των προκαποδιστριακών ΟΤΑ των Δήμων Μυτιλήνης και Δυτικής Λέσβου της Π.Ε. Λέσβου και των Δήμων Λήμνου και Αγίου Ευστρατίου της Π.Ε. Λήμνου και πρόσκλησης ενδιαφερομένων για υποβολή αντιρρήσεων κατά του περιεχομένου του, αποκλειστικά και μόνο ως προς την προθεσμία υποβολής αντιρρήσεων και την καταληκτική ημερομηνία αυτής.</w:t>
            </w:r>
          </w:p>
        </w:tc>
      </w:tr>
      <w:tr>
        <w:trPr>
          <w:trHeight w:val="1223" w:hRule="auto"/>
          <w:jc w:val="left"/>
        </w:trPr>
        <w:tc>
          <w:tcPr>
            <w:tcW w:w="142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Σάμου</w:t>
            </w: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left"/>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51548/25.10.2021</w:t>
            </w: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left"/>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ΨΓΖ9ΟΡ1Ι-9ΝΠ </w:t>
            </w:r>
          </w:p>
        </w:tc>
        <w:tc>
          <w:tcPr>
            <w:tcW w:w="92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Τροποποίηση της υπ’αριθμ.πρωτ.3186/22-1-2021 (ΑΔΑ: ΨΝ9ΓΟΡ1Ι-ΝΥΟ) απόφασης της Διεύθυνσης Δασών Ν. Σάμου με θέμα </w:t>
            </w:r>
            <w:r>
              <w:rPr>
                <w:rFonts w:ascii="Palatino Linotype" w:hAnsi="Palatino Linotype" w:cs="Palatino Linotype" w:eastAsia="Palatino Linotype"/>
                <w:color w:val="000000"/>
                <w:spacing w:val="0"/>
                <w:position w:val="0"/>
                <w:sz w:val="20"/>
                <w:shd w:fill="auto" w:val="clear"/>
              </w:rPr>
              <w:t xml:space="preserve">«</w:t>
            </w:r>
            <w:r>
              <w:rPr>
                <w:rFonts w:ascii="Palatino Linotype" w:hAnsi="Palatino Linotype" w:cs="Palatino Linotype" w:eastAsia="Palatino Linotype"/>
                <w:color w:val="000000"/>
                <w:spacing w:val="0"/>
                <w:position w:val="0"/>
                <w:sz w:val="20"/>
                <w:shd w:fill="auto" w:val="clear"/>
              </w:rPr>
              <w:t xml:space="preserve">Ανάρτηση δασικού χάρτη των δημοτικών και τοπικών κοινοτήτων των Δήμων Ανατολικής Σάμου, Δυτικής Σάμου, Ικαρίας και Φούρνων, Περιφερειακής Ενότητας Σάμου και Περιφερειακής Ενότητας Ικαρίας και πρόσκληση για υποβολή αντιρρήσεων κατά του περιεχομένου του</w:t>
            </w:r>
            <w:r>
              <w:rPr>
                <w:rFonts w:ascii="Palatino Linotype" w:hAnsi="Palatino Linotype" w:cs="Palatino Linotype" w:eastAsia="Palatino Linotype"/>
                <w:color w:val="000000"/>
                <w:spacing w:val="0"/>
                <w:position w:val="0"/>
                <w:sz w:val="20"/>
                <w:shd w:fill="auto" w:val="clear"/>
              </w:rPr>
              <w:t xml:space="preserve">».</w:t>
            </w:r>
          </w:p>
        </w:tc>
      </w:tr>
      <w:tr>
        <w:trPr>
          <w:trHeight w:val="1" w:hRule="atLeast"/>
          <w:jc w:val="left"/>
        </w:trPr>
        <w:tc>
          <w:tcPr>
            <w:tcW w:w="142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Χίου</w:t>
            </w: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left"/>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52468/01.11.2021</w:t>
            </w: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left"/>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ΩΣΧΡΟΡ1Ι-42Ι</w:t>
            </w:r>
          </w:p>
        </w:tc>
        <w:tc>
          <w:tcPr>
            <w:tcW w:w="92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2</w:t>
            </w:r>
            <w:r>
              <w:rPr>
                <w:rFonts w:ascii="Palatino Linotype" w:hAnsi="Palatino Linotype" w:cs="Palatino Linotype" w:eastAsia="Palatino Linotype"/>
                <w:color w:val="000000"/>
                <w:spacing w:val="0"/>
                <w:position w:val="0"/>
                <w:sz w:val="20"/>
                <w:shd w:fill="auto" w:val="clear"/>
                <w:vertAlign w:val="superscript"/>
              </w:rPr>
              <w:t xml:space="preserve">η</w:t>
            </w:r>
            <w:r>
              <w:rPr>
                <w:rFonts w:ascii="Palatino Linotype" w:hAnsi="Palatino Linotype" w:cs="Palatino Linotype" w:eastAsia="Palatino Linotype"/>
                <w:color w:val="000000"/>
                <w:spacing w:val="0"/>
                <w:position w:val="0"/>
                <w:sz w:val="20"/>
                <w:shd w:fill="auto" w:val="clear"/>
              </w:rPr>
              <w:t xml:space="preserve"> Τροποποίηση της υπ’αριθμ.πρωτ.10846/26-02-2021 (ΑΔΑ: 6ΓΒΖΟΡ1Ι-ΕΡΙ) απόφασης περί συγκρότησης Σημείου Υποστήριξης Αναρτημένου δασικού χάρτη (Σ.Υ.Α.Δ.Χ.) των Δήμων Χίου, Ηρωικής Νήσου Ψαρών και Οινουσσών της Π.Ε. Χίου.</w:t>
            </w:r>
          </w:p>
        </w:tc>
      </w:tr>
    </w:tbl>
    <w:p>
      <w:pPr>
        <w:spacing w:before="0" w:after="0" w:line="360"/>
        <w:ind w:right="0" w:left="0" w:firstLine="720"/>
        <w:jc w:val="both"/>
        <w:rPr>
          <w:rFonts w:ascii="Palatino Linotype" w:hAnsi="Palatino Linotype" w:cs="Palatino Linotype" w:eastAsia="Palatino Linotype"/>
          <w:color w:val="000000"/>
          <w:spacing w:val="0"/>
          <w:position w:val="0"/>
          <w:sz w:val="20"/>
          <w:shd w:fill="auto" w:val="clear"/>
        </w:rPr>
      </w:pPr>
    </w:p>
    <w:p>
      <w:pPr>
        <w:spacing w:before="0" w:after="0" w:line="360"/>
        <w:ind w:right="0" w:left="0" w:firstLine="0"/>
        <w:jc w:val="both"/>
        <w:rPr>
          <w:rFonts w:ascii="Palatino Linotype" w:hAnsi="Palatino Linotype" w:cs="Palatino Linotype" w:eastAsia="Palatino Linotype"/>
          <w:b/>
          <w:color w:val="000000"/>
          <w:spacing w:val="0"/>
          <w:position w:val="0"/>
          <w:sz w:val="20"/>
          <w:shd w:fill="auto" w:val="clear"/>
        </w:rPr>
      </w:pPr>
    </w:p>
    <w:p>
      <w:pPr>
        <w:spacing w:before="0" w:after="0" w:line="360"/>
        <w:ind w:right="0" w:left="0" w:firstLine="0"/>
        <w:jc w:val="both"/>
        <w:rPr>
          <w:rFonts w:ascii="Palatino Linotype" w:hAnsi="Palatino Linotype" w:cs="Palatino Linotype" w:eastAsia="Palatino Linotype"/>
          <w:b/>
          <w:color w:val="000000"/>
          <w:spacing w:val="0"/>
          <w:position w:val="0"/>
          <w:sz w:val="20"/>
          <w:shd w:fill="auto" w:val="clear"/>
        </w:rPr>
      </w:pPr>
    </w:p>
    <w:p>
      <w:pPr>
        <w:spacing w:before="0" w:after="0" w:line="360"/>
        <w:ind w:right="0" w:left="0" w:firstLine="0"/>
        <w:jc w:val="both"/>
        <w:rPr>
          <w:rFonts w:ascii="Palatino Linotype" w:hAnsi="Palatino Linotype" w:cs="Palatino Linotype" w:eastAsia="Palatino Linotype"/>
          <w:b/>
          <w:color w:val="000000"/>
          <w:spacing w:val="0"/>
          <w:position w:val="0"/>
          <w:sz w:val="20"/>
          <w:shd w:fill="auto" w:val="clear"/>
        </w:rPr>
      </w:pPr>
      <w:r>
        <w:rPr>
          <w:rFonts w:ascii="Palatino Linotype" w:hAnsi="Palatino Linotype" w:cs="Palatino Linotype" w:eastAsia="Palatino Linotype"/>
          <w:b/>
          <w:color w:val="000000"/>
          <w:spacing w:val="0"/>
          <w:position w:val="0"/>
          <w:sz w:val="20"/>
          <w:shd w:fill="auto" w:val="clear"/>
        </w:rPr>
        <w:t xml:space="preserve">Πίνακας 2:  ΚΑΤΑΛΗΚΤΙΚΗ ΗΜΕΡΟΜΗΝΙΑ ΥΠΟΒΟΛΗΣ ΑΝΤΙΡΡΗΣΕΩΝ</w:t>
      </w:r>
    </w:p>
    <w:tbl>
      <w:tblPr>
        <w:tblInd w:w="108" w:type="dxa"/>
      </w:tblPr>
      <w:tblGrid>
        <w:gridCol w:w="1560"/>
        <w:gridCol w:w="5244"/>
        <w:gridCol w:w="7230"/>
      </w:tblGrid>
      <w:tr>
        <w:trPr>
          <w:trHeight w:val="831" w:hRule="auto"/>
          <w:jc w:val="left"/>
        </w:trPr>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spacing w:val="0"/>
                <w:position w:val="0"/>
                <w:shd w:fill="auto" w:val="clear"/>
              </w:rPr>
            </w:pPr>
            <w:r>
              <w:rPr>
                <w:rFonts w:ascii="Palatino Linotype" w:hAnsi="Palatino Linotype" w:cs="Palatino Linotype" w:eastAsia="Palatino Linotype"/>
                <w:b/>
                <w:color w:val="000000"/>
                <w:spacing w:val="0"/>
                <w:position w:val="0"/>
                <w:sz w:val="20"/>
                <w:shd w:fill="auto" w:val="clear"/>
              </w:rPr>
              <w:t xml:space="preserve">Δ/νση Δασών</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spacing w:val="0"/>
                <w:position w:val="0"/>
                <w:shd w:fill="auto" w:val="clear"/>
              </w:rPr>
            </w:pPr>
            <w:r>
              <w:rPr>
                <w:rFonts w:ascii="Palatino Linotype" w:hAnsi="Palatino Linotype" w:cs="Palatino Linotype" w:eastAsia="Palatino Linotype"/>
                <w:b/>
                <w:color w:val="000000"/>
                <w:spacing w:val="0"/>
                <w:position w:val="0"/>
                <w:sz w:val="20"/>
                <w:shd w:fill="auto" w:val="clear"/>
              </w:rPr>
              <w:t xml:space="preserve">Καταληκτική ημερομηνία υποβολής αντιρρήσεων</w:t>
            </w:r>
          </w:p>
        </w:tc>
        <w:tc>
          <w:tcPr>
            <w:tcW w:w="7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Palatino Linotype" w:hAnsi="Palatino Linotype" w:cs="Palatino Linotype" w:eastAsia="Palatino Linotype"/>
                <w:b/>
                <w:color w:val="000000"/>
                <w:spacing w:val="0"/>
                <w:position w:val="0"/>
                <w:sz w:val="20"/>
                <w:shd w:fill="auto" w:val="clear"/>
              </w:rPr>
            </w:pPr>
            <w:r>
              <w:rPr>
                <w:rFonts w:ascii="Palatino Linotype" w:hAnsi="Palatino Linotype" w:cs="Palatino Linotype" w:eastAsia="Palatino Linotype"/>
                <w:b/>
                <w:color w:val="000000"/>
                <w:spacing w:val="0"/>
                <w:position w:val="0"/>
                <w:sz w:val="20"/>
                <w:shd w:fill="auto" w:val="clear"/>
              </w:rPr>
              <w:t xml:space="preserve">Καταληκτική ημερομηνία υποβολής αντιρρήσεων</w:t>
            </w:r>
          </w:p>
          <w:p>
            <w:pPr>
              <w:spacing w:before="0" w:after="0" w:line="360"/>
              <w:ind w:right="0" w:left="0" w:firstLine="0"/>
              <w:jc w:val="left"/>
              <w:rPr>
                <w:spacing w:val="0"/>
                <w:position w:val="0"/>
                <w:shd w:fill="auto" w:val="clear"/>
              </w:rPr>
            </w:pPr>
            <w:r>
              <w:rPr>
                <w:rFonts w:ascii="Palatino Linotype" w:hAnsi="Palatino Linotype" w:cs="Palatino Linotype" w:eastAsia="Palatino Linotype"/>
                <w:i/>
                <w:color w:val="000000"/>
                <w:spacing w:val="0"/>
                <w:position w:val="0"/>
                <w:sz w:val="20"/>
                <w:shd w:fill="auto" w:val="clear"/>
              </w:rPr>
              <w:t xml:space="preserve">(</w:t>
            </w:r>
            <w:r>
              <w:rPr>
                <w:rFonts w:ascii="Palatino Linotype" w:hAnsi="Palatino Linotype" w:cs="Palatino Linotype" w:eastAsia="Palatino Linotype"/>
                <w:i/>
                <w:color w:val="000000"/>
                <w:spacing w:val="0"/>
                <w:position w:val="0"/>
                <w:sz w:val="20"/>
                <w:shd w:fill="auto" w:val="clear"/>
              </w:rPr>
              <w:t xml:space="preserve">για τους διαμένοντες στην αλλοδαπή)</w:t>
            </w:r>
          </w:p>
        </w:tc>
      </w:tr>
      <w:tr>
        <w:trPr>
          <w:trHeight w:val="1" w:hRule="atLeast"/>
          <w:jc w:val="left"/>
        </w:trPr>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Δωδεκανήσου</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04/04/2022</w:t>
            </w:r>
          </w:p>
        </w:tc>
        <w:tc>
          <w:tcPr>
            <w:tcW w:w="7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26/04/2022</w:t>
            </w:r>
          </w:p>
        </w:tc>
      </w:tr>
      <w:tr>
        <w:trPr>
          <w:trHeight w:val="1" w:hRule="atLeast"/>
          <w:jc w:val="left"/>
        </w:trPr>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Κυκλάδων</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18/04/2022</w:t>
            </w:r>
          </w:p>
        </w:tc>
        <w:tc>
          <w:tcPr>
            <w:tcW w:w="7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09/05/2022</w:t>
            </w:r>
          </w:p>
        </w:tc>
      </w:tr>
      <w:tr>
        <w:trPr>
          <w:trHeight w:val="1" w:hRule="atLeast"/>
          <w:jc w:val="left"/>
        </w:trPr>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Λέσβου</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30/03/2022</w:t>
            </w:r>
          </w:p>
        </w:tc>
        <w:tc>
          <w:tcPr>
            <w:tcW w:w="7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19/04/2022</w:t>
            </w:r>
          </w:p>
        </w:tc>
      </w:tr>
      <w:tr>
        <w:trPr>
          <w:trHeight w:val="1" w:hRule="atLeast"/>
          <w:jc w:val="left"/>
        </w:trPr>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Σάμου</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23/03/2022</w:t>
            </w:r>
          </w:p>
        </w:tc>
        <w:tc>
          <w:tcPr>
            <w:tcW w:w="7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12/04/2022</w:t>
            </w:r>
          </w:p>
        </w:tc>
      </w:tr>
      <w:tr>
        <w:trPr>
          <w:trHeight w:val="1" w:hRule="atLeast"/>
          <w:jc w:val="left"/>
        </w:trPr>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Χίου</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26/04/2022</w:t>
            </w:r>
          </w:p>
        </w:tc>
        <w:tc>
          <w:tcPr>
            <w:tcW w:w="7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16/05/2022</w:t>
            </w:r>
          </w:p>
        </w:tc>
      </w:tr>
    </w:tbl>
    <w:p>
      <w:pPr>
        <w:spacing w:before="0" w:after="0" w:line="360"/>
        <w:ind w:right="0" w:left="0" w:firstLine="720"/>
        <w:jc w:val="both"/>
        <w:rPr>
          <w:rFonts w:ascii="Palatino Linotype" w:hAnsi="Palatino Linotype" w:cs="Palatino Linotype" w:eastAsia="Palatino Linotype"/>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