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margin" w:tblpY="1211"/>
        <w:tblW w:w="10385" w:type="dxa"/>
        <w:tblInd w:w="0" w:type="dxa"/>
        <w:tblLayout w:type="autofit"/>
        <w:tblCellMar>
          <w:top w:w="0" w:type="dxa"/>
          <w:left w:w="108" w:type="dxa"/>
          <w:bottom w:w="0" w:type="dxa"/>
          <w:right w:w="108" w:type="dxa"/>
        </w:tblCellMar>
      </w:tblPr>
      <w:tblGrid>
        <w:gridCol w:w="1323"/>
        <w:gridCol w:w="345"/>
        <w:gridCol w:w="2466"/>
        <w:gridCol w:w="284"/>
        <w:gridCol w:w="708"/>
        <w:gridCol w:w="5259"/>
      </w:tblGrid>
      <w:tr w14:paraId="7CDED293">
        <w:tblPrEx>
          <w:tblCellMar>
            <w:top w:w="0" w:type="dxa"/>
            <w:left w:w="108" w:type="dxa"/>
            <w:bottom w:w="0" w:type="dxa"/>
            <w:right w:w="108" w:type="dxa"/>
          </w:tblCellMar>
        </w:tblPrEx>
        <w:trPr>
          <w:cantSplit/>
          <w:trHeight w:val="1011" w:hRule="exact"/>
        </w:trPr>
        <w:tc>
          <w:tcPr>
            <w:tcW w:w="4134" w:type="dxa"/>
            <w:gridSpan w:val="3"/>
          </w:tcPr>
          <w:p w14:paraId="0D253205">
            <w:pPr>
              <w:rPr>
                <w:rFonts w:asciiTheme="minorHAnsi" w:hAnsiTheme="minorHAnsi" w:cstheme="minorHAnsi"/>
                <w:sz w:val="22"/>
                <w:szCs w:val="22"/>
              </w:rPr>
            </w:pPr>
            <w:bookmarkStart w:id="2" w:name="_GoBack"/>
            <w:bookmarkEnd w:id="2"/>
            <w:r>
              <w:rPr>
                <w:rFonts w:asciiTheme="minorHAnsi" w:hAnsiTheme="minorHAnsi" w:cstheme="minorHAnsi"/>
                <w:sz w:val="22"/>
                <w:szCs w:val="22"/>
              </w:rPr>
              <mc:AlternateContent>
                <mc:Choice Requires="wpg">
                  <w:drawing>
                    <wp:anchor distT="0" distB="0" distL="114300" distR="114300" simplePos="0" relativeHeight="251659264" behindDoc="0" locked="0" layoutInCell="1" allowOverlap="1">
                      <wp:simplePos x="0" y="0"/>
                      <wp:positionH relativeFrom="column">
                        <wp:posOffset>140335</wp:posOffset>
                      </wp:positionH>
                      <wp:positionV relativeFrom="paragraph">
                        <wp:posOffset>60325</wp:posOffset>
                      </wp:positionV>
                      <wp:extent cx="2278380" cy="967105"/>
                      <wp:effectExtent l="23495" t="3175" r="22225" b="20320"/>
                      <wp:wrapNone/>
                      <wp:docPr id="1" name="Group 7"/>
                      <wp:cNvGraphicFramePr/>
                      <a:graphic xmlns:a="http://schemas.openxmlformats.org/drawingml/2006/main">
                        <a:graphicData uri="http://schemas.microsoft.com/office/word/2010/wordprocessingGroup">
                          <wpg:wgp>
                            <wpg:cNvGrpSpPr/>
                            <wpg:grpSpPr>
                              <a:xfrm>
                                <a:off x="0" y="0"/>
                                <a:ext cx="2278380" cy="967105"/>
                                <a:chOff x="1747" y="900"/>
                                <a:chExt cx="3588" cy="1523"/>
                              </a:xfrm>
                            </wpg:grpSpPr>
                            <pic:pic xmlns:pic="http://schemas.openxmlformats.org/drawingml/2006/picture">
                              <pic:nvPicPr>
                                <pic:cNvPr id="2" name="Εικόνα 3" descr="ethn col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3038" y="900"/>
                                  <a:ext cx="900" cy="900"/>
                                </a:xfrm>
                                <a:prstGeom prst="rect">
                                  <a:avLst/>
                                </a:prstGeom>
                                <a:noFill/>
                                <a:ln>
                                  <a:noFill/>
                                </a:ln>
                              </pic:spPr>
                            </pic:pic>
                            <wps:wsp>
                              <wps:cNvPr id="3" name="Line 5"/>
                              <wps:cNvCnPr>
                                <a:cxnSpLocks noChangeShapeType="1"/>
                              </wps:cNvCnPr>
                              <wps:spPr bwMode="auto">
                                <a:xfrm>
                                  <a:off x="1747" y="2414"/>
                                  <a:ext cx="3588" cy="9"/>
                                </a:xfrm>
                                <a:prstGeom prst="line">
                                  <a:avLst/>
                                </a:prstGeom>
                                <a:noFill/>
                                <a:ln w="38100" cmpd="dbl">
                                  <a:solidFill>
                                    <a:srgbClr val="000000"/>
                                  </a:solidFill>
                                  <a:round/>
                                </a:ln>
                              </wps:spPr>
                              <wps:bodyPr/>
                            </wps:wsp>
                          </wpg:wgp>
                        </a:graphicData>
                      </a:graphic>
                    </wp:anchor>
                  </w:drawing>
                </mc:Choice>
                <mc:Fallback>
                  <w:pict>
                    <v:group id="Group 7" o:spid="_x0000_s1026" o:spt="203" style="position:absolute;left:0pt;margin-left:11.05pt;margin-top:4.75pt;height:76.15pt;width:179.4pt;z-index:251659264;mso-width-relative:page;mso-height-relative:page;" coordorigin="1747,900" coordsize="3588,1523" o:gfxdata="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">
                      <o:lock v:ext="edit" aspectratio="f"/>
                      <v:shape id="Εικόνα 3" o:spid="_x0000_s1026" o:spt="75" alt="ethn color" type="#_x0000_t75" style="position:absolute;left:3038;top:900;height:900;width:900;" filled="f" o:preferrelative="t" stroked="f" coordsize="21600,21600" o:gfxdata="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11jO+5AAAA2gAA&#10;AA8AAAAAAAAAAQAgAAAAIgAAAGRycy9kb3ducmV2LnhtbFBLAQIUABQAAAAIAIdO4kAzLwWeOwAA&#10;ADkAAAAQAAAAAAAAAAEAIAAAAAgBAABkcnMvc2hhcGV4bWwueG1sUEsFBgAAAAAGAAYAWwEAALID&#10;AAAAAA==&#10;">
                        <v:fill on="f" focussize="0,0"/>
                        <v:stroke on="f"/>
                        <v:imagedata r:id="rId6" o:title=""/>
                        <o:lock v:ext="edit" aspectratio="t"/>
                      </v:shape>
                      <v:line id="Line 5" o:spid="_x0000_s1026" o:spt="20" style="position:absolute;left:1747;top:2414;height:9;width:3588;" filled="f" stroked="t" coordsize="21600,21600" o:gfxdata="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TefRbsAAADa&#10;AAAADwAAAAAAAAABACAAAAAiAAAAZHJzL2Rvd25yZXYueG1sUEsBAhQAFAAAAAgAh07iQDMvBZ47&#10;AAAAOQAAABAAAAAAAAAAAQAgAAAACgEAAGRycy9zaGFwZXhtbC54bWxQSwUGAAAAAAYABgBbAQAA&#10;tAMAAAAA&#10;">
                        <v:fill on="f" focussize="0,0"/>
                        <v:stroke weight="3pt" color="#000000" linestyle="thinThin" joinstyle="round"/>
                        <v:imagedata o:title=""/>
                        <o:lock v:ext="edit" aspectratio="f"/>
                      </v:line>
                    </v:group>
                  </w:pict>
                </mc:Fallback>
              </mc:AlternateContent>
            </w:r>
          </w:p>
          <w:p w14:paraId="66FCAA2E">
            <w:pPr>
              <w:rPr>
                <w:rFonts w:asciiTheme="minorHAnsi" w:hAnsiTheme="minorHAnsi" w:cstheme="minorHAnsi"/>
                <w:i/>
                <w:iCs/>
                <w:sz w:val="22"/>
                <w:szCs w:val="22"/>
              </w:rPr>
            </w:pPr>
          </w:p>
          <w:p w14:paraId="061981AE">
            <w:pPr>
              <w:rPr>
                <w:rFonts w:asciiTheme="minorHAnsi" w:hAnsiTheme="minorHAnsi" w:cstheme="minorHAnsi"/>
                <w:i/>
                <w:iCs/>
                <w:sz w:val="22"/>
                <w:szCs w:val="22"/>
              </w:rPr>
            </w:pPr>
          </w:p>
          <w:p w14:paraId="1B9090F5">
            <w:pPr>
              <w:jc w:val="center"/>
              <w:rPr>
                <w:rFonts w:asciiTheme="minorHAnsi" w:hAnsiTheme="minorHAnsi" w:cstheme="minorHAnsi"/>
                <w:b/>
                <w:bCs/>
                <w:sz w:val="22"/>
                <w:szCs w:val="22"/>
              </w:rPr>
            </w:pPr>
          </w:p>
          <w:p w14:paraId="1415C8F2">
            <w:pPr>
              <w:pBdr>
                <w:bottom w:val="single" w:color="auto" w:sz="4" w:space="1"/>
              </w:pBdr>
              <w:jc w:val="center"/>
              <w:rPr>
                <w:rFonts w:asciiTheme="minorHAnsi" w:hAnsiTheme="minorHAnsi" w:cstheme="minorHAnsi"/>
                <w:b/>
                <w:bCs/>
                <w:sz w:val="22"/>
                <w:szCs w:val="22"/>
              </w:rPr>
            </w:pPr>
          </w:p>
          <w:p w14:paraId="22CA9966">
            <w:pPr>
              <w:tabs>
                <w:tab w:val="left" w:pos="3150"/>
              </w:tabs>
              <w:rPr>
                <w:rFonts w:asciiTheme="minorHAnsi" w:hAnsiTheme="minorHAnsi" w:cstheme="minorHAnsi"/>
                <w:sz w:val="22"/>
                <w:szCs w:val="22"/>
              </w:rPr>
            </w:pPr>
            <w:r>
              <w:rPr>
                <w:rFonts w:asciiTheme="minorHAnsi" w:hAnsiTheme="minorHAnsi" w:cstheme="minorHAnsi"/>
                <w:sz w:val="22"/>
                <w:szCs w:val="22"/>
              </w:rPr>
              <w:tab/>
            </w:r>
          </w:p>
        </w:tc>
        <w:tc>
          <w:tcPr>
            <w:tcW w:w="284" w:type="dxa"/>
          </w:tcPr>
          <w:p w14:paraId="516B9B58">
            <w:pPr>
              <w:spacing w:line="360" w:lineRule="auto"/>
              <w:jc w:val="both"/>
              <w:rPr>
                <w:rFonts w:asciiTheme="minorHAnsi" w:hAnsiTheme="minorHAnsi" w:cstheme="minorHAnsi"/>
                <w:sz w:val="22"/>
                <w:szCs w:val="22"/>
              </w:rPr>
            </w:pPr>
          </w:p>
        </w:tc>
        <w:tc>
          <w:tcPr>
            <w:tcW w:w="708" w:type="dxa"/>
            <w:vAlign w:val="bottom"/>
          </w:tcPr>
          <w:p w14:paraId="28336F23">
            <w:pPr>
              <w:spacing w:line="360" w:lineRule="auto"/>
              <w:jc w:val="both"/>
              <w:rPr>
                <w:rFonts w:asciiTheme="minorHAnsi" w:hAnsiTheme="minorHAnsi" w:cstheme="minorHAnsi"/>
                <w:sz w:val="22"/>
                <w:szCs w:val="22"/>
              </w:rPr>
            </w:pPr>
          </w:p>
          <w:p w14:paraId="583B6855">
            <w:pPr>
              <w:jc w:val="both"/>
              <w:rPr>
                <w:rFonts w:asciiTheme="minorHAnsi" w:hAnsiTheme="minorHAnsi" w:cstheme="minorHAnsi"/>
                <w:sz w:val="22"/>
                <w:szCs w:val="22"/>
              </w:rPr>
            </w:pPr>
          </w:p>
        </w:tc>
        <w:tc>
          <w:tcPr>
            <w:tcW w:w="5259" w:type="dxa"/>
          </w:tcPr>
          <w:p w14:paraId="7A1E5DD1">
            <w:pPr>
              <w:ind w:left="72"/>
              <w:rPr>
                <w:rFonts w:asciiTheme="minorHAnsi" w:hAnsiTheme="minorHAnsi" w:cstheme="minorHAnsi"/>
                <w:sz w:val="22"/>
                <w:szCs w:val="22"/>
              </w:rPr>
            </w:pPr>
          </w:p>
          <w:p w14:paraId="7A020C10">
            <w:pPr>
              <w:ind w:left="72"/>
              <w:rPr>
                <w:rFonts w:asciiTheme="minorHAnsi" w:hAnsiTheme="minorHAnsi" w:cstheme="minorHAnsi"/>
                <w:sz w:val="22"/>
                <w:szCs w:val="22"/>
              </w:rPr>
            </w:pPr>
            <w:r>
              <w:rPr>
                <w:rFonts w:asciiTheme="minorHAnsi" w:hAnsiTheme="minorHAnsi" w:cstheme="minorHAnsi"/>
                <w:sz w:val="22"/>
                <w:szCs w:val="22"/>
              </w:rPr>
              <w:t>Ρόδος ,  21</w:t>
            </w:r>
            <w:r>
              <w:rPr>
                <w:rFonts w:asciiTheme="minorHAnsi" w:hAnsiTheme="minorHAnsi" w:cstheme="minorHAnsi"/>
                <w:sz w:val="22"/>
                <w:szCs w:val="22"/>
                <w:lang w:val="en-US"/>
              </w:rPr>
              <w:t>/</w:t>
            </w:r>
            <w:r>
              <w:rPr>
                <w:rFonts w:asciiTheme="minorHAnsi" w:hAnsiTheme="minorHAnsi" w:cstheme="minorHAnsi"/>
                <w:sz w:val="22"/>
                <w:szCs w:val="22"/>
              </w:rPr>
              <w:t>1</w:t>
            </w:r>
            <w:r>
              <w:rPr>
                <w:rFonts w:asciiTheme="minorHAnsi" w:hAnsiTheme="minorHAnsi" w:cstheme="minorHAnsi"/>
                <w:sz w:val="22"/>
                <w:szCs w:val="22"/>
                <w:lang w:val="en-US"/>
              </w:rPr>
              <w:t>/</w:t>
            </w:r>
            <w:r>
              <w:rPr>
                <w:rFonts w:asciiTheme="minorHAnsi" w:hAnsiTheme="minorHAnsi" w:cstheme="minorHAnsi"/>
                <w:sz w:val="22"/>
                <w:szCs w:val="22"/>
              </w:rPr>
              <w:t>2026</w:t>
            </w:r>
          </w:p>
          <w:p w14:paraId="3B95CCCE">
            <w:pPr>
              <w:ind w:left="72"/>
              <w:rPr>
                <w:rFonts w:asciiTheme="minorHAnsi" w:hAnsiTheme="minorHAnsi" w:cstheme="minorHAnsi"/>
                <w:sz w:val="22"/>
                <w:szCs w:val="22"/>
              </w:rPr>
            </w:pPr>
            <w:r>
              <w:rPr>
                <w:rFonts w:asciiTheme="minorHAnsi" w:hAnsiTheme="minorHAnsi" w:cstheme="minorHAnsi"/>
                <w:sz w:val="22"/>
                <w:szCs w:val="22"/>
              </w:rPr>
              <w:t>Αρ. Πρωτ.: 6</w:t>
            </w:r>
          </w:p>
        </w:tc>
      </w:tr>
      <w:tr w14:paraId="426EAA11">
        <w:tblPrEx>
          <w:tblCellMar>
            <w:top w:w="0" w:type="dxa"/>
            <w:left w:w="108" w:type="dxa"/>
            <w:bottom w:w="0" w:type="dxa"/>
            <w:right w:w="108" w:type="dxa"/>
          </w:tblCellMar>
        </w:tblPrEx>
        <w:trPr>
          <w:cantSplit/>
          <w:trHeight w:val="514" w:hRule="exact"/>
        </w:trPr>
        <w:tc>
          <w:tcPr>
            <w:tcW w:w="4134" w:type="dxa"/>
            <w:gridSpan w:val="3"/>
          </w:tcPr>
          <w:p w14:paraId="0B414625">
            <w:pPr>
              <w:jc w:val="center"/>
              <w:rPr>
                <w:rFonts w:asciiTheme="minorHAnsi" w:hAnsiTheme="minorHAnsi" w:cstheme="minorHAnsi"/>
                <w:b/>
                <w:i/>
                <w:iCs/>
                <w:sz w:val="22"/>
                <w:szCs w:val="22"/>
              </w:rPr>
            </w:pPr>
            <w:r>
              <w:rPr>
                <w:rFonts w:asciiTheme="minorHAnsi" w:hAnsiTheme="minorHAnsi" w:cstheme="minorHAnsi"/>
                <w:b/>
                <w:i/>
                <w:iCs/>
                <w:sz w:val="22"/>
                <w:szCs w:val="22"/>
              </w:rPr>
              <w:t>ΕΛΛΗΝΙΚΗ ΔΗΜΟΚΡΑΤΙΑ</w:t>
            </w:r>
          </w:p>
          <w:p w14:paraId="622CACEA">
            <w:pPr>
              <w:pStyle w:val="6"/>
              <w:spacing w:after="0"/>
              <w:jc w:val="center"/>
              <w:rPr>
                <w:rFonts w:asciiTheme="minorHAnsi" w:hAnsiTheme="minorHAnsi" w:cstheme="minorHAnsi"/>
                <w:b/>
                <w:i/>
                <w:sz w:val="22"/>
                <w:szCs w:val="22"/>
                <w:lang w:val="el-GR"/>
              </w:rPr>
            </w:pPr>
            <w:r>
              <w:rPr>
                <w:rFonts w:asciiTheme="minorHAnsi" w:hAnsiTheme="minorHAnsi" w:cstheme="minorHAnsi"/>
                <w:b/>
                <w:i/>
                <w:sz w:val="22"/>
                <w:szCs w:val="22"/>
                <w:lang w:val="el-GR"/>
              </w:rPr>
              <w:t>ΠΕΡΙΦΕΡΕΙΑ ΝΟΤΙΟΥ ΑΙΓΑΙΟΥ</w:t>
            </w:r>
          </w:p>
          <w:p w14:paraId="66F2850A">
            <w:pPr>
              <w:rPr>
                <w:rFonts w:asciiTheme="minorHAnsi" w:hAnsiTheme="minorHAnsi" w:cstheme="minorHAnsi"/>
                <w:color w:val="0000FF"/>
                <w:sz w:val="22"/>
                <w:szCs w:val="22"/>
              </w:rPr>
            </w:pPr>
          </w:p>
        </w:tc>
        <w:tc>
          <w:tcPr>
            <w:tcW w:w="284" w:type="dxa"/>
          </w:tcPr>
          <w:p w14:paraId="00E6D064">
            <w:pPr>
              <w:spacing w:line="360" w:lineRule="auto"/>
              <w:jc w:val="both"/>
              <w:rPr>
                <w:rFonts w:asciiTheme="minorHAnsi" w:hAnsiTheme="minorHAnsi" w:cstheme="minorHAnsi"/>
                <w:sz w:val="22"/>
                <w:szCs w:val="22"/>
              </w:rPr>
            </w:pPr>
          </w:p>
        </w:tc>
        <w:tc>
          <w:tcPr>
            <w:tcW w:w="708" w:type="dxa"/>
            <w:vAlign w:val="bottom"/>
          </w:tcPr>
          <w:p w14:paraId="31D53431">
            <w:pPr>
              <w:spacing w:line="360" w:lineRule="auto"/>
              <w:jc w:val="right"/>
              <w:rPr>
                <w:rFonts w:asciiTheme="minorHAnsi" w:hAnsiTheme="minorHAnsi" w:cstheme="minorHAnsi"/>
                <w:sz w:val="22"/>
                <w:szCs w:val="22"/>
              </w:rPr>
            </w:pPr>
          </w:p>
        </w:tc>
        <w:tc>
          <w:tcPr>
            <w:tcW w:w="5259" w:type="dxa"/>
          </w:tcPr>
          <w:p w14:paraId="5B40078E">
            <w:pPr>
              <w:ind w:left="792" w:hanging="900"/>
              <w:rPr>
                <w:rFonts w:asciiTheme="minorHAnsi" w:hAnsiTheme="minorHAnsi" w:cstheme="minorHAnsi"/>
                <w:sz w:val="22"/>
                <w:szCs w:val="22"/>
              </w:rPr>
            </w:pPr>
            <w:r>
              <w:rPr>
                <w:rFonts w:asciiTheme="minorHAnsi" w:hAnsiTheme="minorHAnsi" w:cstheme="minorHAnsi"/>
                <w:b/>
                <w:bCs/>
                <w:sz w:val="22"/>
                <w:szCs w:val="22"/>
              </w:rPr>
              <w:t xml:space="preserve">   </w:t>
            </w:r>
          </w:p>
        </w:tc>
      </w:tr>
      <w:tr w14:paraId="17A1FAC1">
        <w:tblPrEx>
          <w:tblCellMar>
            <w:top w:w="0" w:type="dxa"/>
            <w:left w:w="108" w:type="dxa"/>
            <w:bottom w:w="0" w:type="dxa"/>
            <w:right w:w="108" w:type="dxa"/>
          </w:tblCellMar>
        </w:tblPrEx>
        <w:trPr>
          <w:cantSplit/>
          <w:trHeight w:val="171" w:hRule="exact"/>
        </w:trPr>
        <w:tc>
          <w:tcPr>
            <w:tcW w:w="4134" w:type="dxa"/>
            <w:gridSpan w:val="3"/>
          </w:tcPr>
          <w:p w14:paraId="2A7F174F">
            <w:pPr>
              <w:rPr>
                <w:rFonts w:asciiTheme="minorHAnsi" w:hAnsiTheme="minorHAnsi" w:cstheme="minorHAnsi"/>
                <w:color w:val="0000FF"/>
                <w:sz w:val="22"/>
                <w:szCs w:val="22"/>
              </w:rPr>
            </w:pPr>
          </w:p>
        </w:tc>
        <w:tc>
          <w:tcPr>
            <w:tcW w:w="284" w:type="dxa"/>
          </w:tcPr>
          <w:p w14:paraId="68ADEFF6">
            <w:pPr>
              <w:spacing w:line="360" w:lineRule="auto"/>
              <w:jc w:val="both"/>
              <w:rPr>
                <w:rFonts w:asciiTheme="minorHAnsi" w:hAnsiTheme="minorHAnsi" w:cstheme="minorHAnsi"/>
                <w:sz w:val="22"/>
                <w:szCs w:val="22"/>
              </w:rPr>
            </w:pPr>
          </w:p>
        </w:tc>
        <w:tc>
          <w:tcPr>
            <w:tcW w:w="708" w:type="dxa"/>
            <w:vAlign w:val="bottom"/>
          </w:tcPr>
          <w:p w14:paraId="73DBAE65">
            <w:pPr>
              <w:spacing w:line="360" w:lineRule="auto"/>
              <w:jc w:val="right"/>
              <w:rPr>
                <w:rFonts w:asciiTheme="minorHAnsi" w:hAnsiTheme="minorHAnsi" w:cstheme="minorHAnsi"/>
                <w:sz w:val="22"/>
                <w:szCs w:val="22"/>
              </w:rPr>
            </w:pPr>
          </w:p>
        </w:tc>
        <w:tc>
          <w:tcPr>
            <w:tcW w:w="5259" w:type="dxa"/>
          </w:tcPr>
          <w:p w14:paraId="4DBE4676">
            <w:pPr>
              <w:ind w:left="792" w:hanging="900"/>
              <w:rPr>
                <w:rFonts w:asciiTheme="minorHAnsi" w:hAnsiTheme="minorHAnsi" w:cstheme="minorHAnsi"/>
                <w:b/>
                <w:bCs/>
                <w:sz w:val="22"/>
                <w:szCs w:val="22"/>
              </w:rPr>
            </w:pPr>
          </w:p>
        </w:tc>
      </w:tr>
      <w:tr w14:paraId="7180B842">
        <w:tblPrEx>
          <w:tblCellMar>
            <w:top w:w="0" w:type="dxa"/>
            <w:left w:w="108" w:type="dxa"/>
            <w:bottom w:w="0" w:type="dxa"/>
            <w:right w:w="108" w:type="dxa"/>
          </w:tblCellMar>
        </w:tblPrEx>
        <w:trPr>
          <w:cantSplit/>
          <w:trHeight w:val="310" w:hRule="exact"/>
        </w:trPr>
        <w:tc>
          <w:tcPr>
            <w:tcW w:w="4134" w:type="dxa"/>
            <w:gridSpan w:val="3"/>
            <w:vAlign w:val="center"/>
          </w:tcPr>
          <w:p w14:paraId="3C1D8871">
            <w:pPr>
              <w:pStyle w:val="6"/>
              <w:spacing w:after="0"/>
              <w:jc w:val="center"/>
              <w:rPr>
                <w:rFonts w:asciiTheme="minorHAnsi" w:hAnsiTheme="minorHAnsi" w:cstheme="minorHAnsi"/>
                <w:b/>
                <w:sz w:val="22"/>
                <w:szCs w:val="22"/>
                <w:lang w:val="el-GR"/>
              </w:rPr>
            </w:pPr>
            <w:r>
              <w:rPr>
                <w:rFonts w:asciiTheme="minorHAnsi" w:hAnsiTheme="minorHAnsi" w:cstheme="minorHAnsi"/>
                <w:b/>
                <w:bCs/>
                <w:sz w:val="22"/>
                <w:szCs w:val="22"/>
                <w:lang w:val="el-GR"/>
              </w:rPr>
              <w:t>ΓΡΑΦΕΙΟ ΑΝΤΙΠΕΡΙΦΕΡΕΙΑΡΧΗ</w:t>
            </w:r>
          </w:p>
          <w:p w14:paraId="54083815">
            <w:pPr>
              <w:jc w:val="center"/>
              <w:rPr>
                <w:rFonts w:asciiTheme="minorHAnsi" w:hAnsiTheme="minorHAnsi" w:cstheme="minorHAnsi"/>
                <w:b/>
                <w:color w:val="0000FF"/>
                <w:sz w:val="22"/>
                <w:szCs w:val="22"/>
              </w:rPr>
            </w:pPr>
          </w:p>
        </w:tc>
        <w:tc>
          <w:tcPr>
            <w:tcW w:w="284" w:type="dxa"/>
          </w:tcPr>
          <w:p w14:paraId="5A5C6015">
            <w:pPr>
              <w:spacing w:line="360" w:lineRule="auto"/>
              <w:jc w:val="both"/>
              <w:rPr>
                <w:rFonts w:asciiTheme="minorHAnsi" w:hAnsiTheme="minorHAnsi" w:cstheme="minorHAnsi"/>
                <w:sz w:val="22"/>
                <w:szCs w:val="22"/>
              </w:rPr>
            </w:pPr>
          </w:p>
        </w:tc>
        <w:tc>
          <w:tcPr>
            <w:tcW w:w="708" w:type="dxa"/>
            <w:vMerge w:val="restart"/>
            <w:tcMar>
              <w:left w:w="0" w:type="dxa"/>
              <w:right w:w="0" w:type="dxa"/>
            </w:tcMar>
          </w:tcPr>
          <w:p w14:paraId="24DEF965">
            <w:pPr>
              <w:spacing w:line="360" w:lineRule="auto"/>
              <w:jc w:val="right"/>
              <w:rPr>
                <w:rFonts w:asciiTheme="minorHAnsi" w:hAnsiTheme="minorHAnsi" w:cstheme="minorHAnsi"/>
                <w:sz w:val="22"/>
                <w:szCs w:val="22"/>
              </w:rPr>
            </w:pPr>
            <w:r>
              <w:rPr>
                <w:rFonts w:asciiTheme="minorHAnsi" w:hAnsiTheme="minorHAnsi" w:cstheme="minorHAnsi"/>
                <w:b/>
                <w:sz w:val="22"/>
                <w:szCs w:val="22"/>
              </w:rPr>
              <w:t>Προς</w:t>
            </w:r>
            <w:r>
              <w:rPr>
                <w:rFonts w:asciiTheme="minorHAnsi" w:hAnsiTheme="minorHAnsi" w:cstheme="minorHAnsi"/>
                <w:sz w:val="22"/>
                <w:szCs w:val="22"/>
              </w:rPr>
              <w:t xml:space="preserve"> :</w:t>
            </w:r>
          </w:p>
        </w:tc>
        <w:tc>
          <w:tcPr>
            <w:tcW w:w="5259" w:type="dxa"/>
          </w:tcPr>
          <w:p w14:paraId="19126386">
            <w:pPr>
              <w:pStyle w:val="19"/>
              <w:numPr>
                <w:ilvl w:val="0"/>
                <w:numId w:val="1"/>
              </w:numPr>
              <w:ind w:right="-79"/>
              <w:jc w:val="both"/>
              <w:rPr>
                <w:rFonts w:asciiTheme="minorHAnsi" w:hAnsiTheme="minorHAnsi" w:cstheme="minorHAnsi"/>
              </w:rPr>
            </w:pPr>
            <w:r>
              <w:rPr>
                <w:rFonts w:asciiTheme="minorHAnsi" w:hAnsiTheme="minorHAnsi" w:cstheme="minorHAnsi"/>
              </w:rPr>
              <w:t>Υπουργό Αγροτικής Ανάπτυξης &amp; Τροφίμων</w:t>
            </w:r>
          </w:p>
        </w:tc>
      </w:tr>
      <w:tr w14:paraId="619723E1">
        <w:tblPrEx>
          <w:tblCellMar>
            <w:top w:w="0" w:type="dxa"/>
            <w:left w:w="108" w:type="dxa"/>
            <w:bottom w:w="0" w:type="dxa"/>
            <w:right w:w="108" w:type="dxa"/>
          </w:tblCellMar>
        </w:tblPrEx>
        <w:trPr>
          <w:cantSplit/>
          <w:trHeight w:val="307" w:hRule="exact"/>
        </w:trPr>
        <w:tc>
          <w:tcPr>
            <w:tcW w:w="4134" w:type="dxa"/>
            <w:gridSpan w:val="3"/>
            <w:vAlign w:val="center"/>
          </w:tcPr>
          <w:p w14:paraId="7229BF19">
            <w:pPr>
              <w:pStyle w:val="6"/>
              <w:spacing w:after="0"/>
              <w:jc w:val="center"/>
              <w:rPr>
                <w:rFonts w:asciiTheme="minorHAnsi" w:hAnsiTheme="minorHAnsi" w:cstheme="minorHAnsi"/>
                <w:b/>
                <w:sz w:val="22"/>
                <w:szCs w:val="22"/>
                <w:lang w:val="el-GR"/>
              </w:rPr>
            </w:pPr>
            <w:r>
              <w:rPr>
                <w:rFonts w:asciiTheme="minorHAnsi" w:hAnsiTheme="minorHAnsi" w:cstheme="minorHAnsi"/>
                <w:b/>
                <w:sz w:val="22"/>
                <w:szCs w:val="22"/>
                <w:lang w:val="el-GR"/>
              </w:rPr>
              <w:t xml:space="preserve">ΠΡΩΤΟΓΕΝΟΥΣ ΤΟΜΕΑ </w:t>
            </w:r>
          </w:p>
        </w:tc>
        <w:tc>
          <w:tcPr>
            <w:tcW w:w="284" w:type="dxa"/>
          </w:tcPr>
          <w:p w14:paraId="46951D7D">
            <w:pPr>
              <w:spacing w:line="360" w:lineRule="auto"/>
              <w:jc w:val="both"/>
              <w:rPr>
                <w:rFonts w:asciiTheme="minorHAnsi" w:hAnsiTheme="minorHAnsi" w:cstheme="minorHAnsi"/>
                <w:sz w:val="22"/>
                <w:szCs w:val="22"/>
              </w:rPr>
            </w:pPr>
          </w:p>
        </w:tc>
        <w:tc>
          <w:tcPr>
            <w:tcW w:w="708" w:type="dxa"/>
            <w:vMerge w:val="continue"/>
            <w:tcMar>
              <w:left w:w="0" w:type="dxa"/>
              <w:right w:w="0" w:type="dxa"/>
            </w:tcMar>
          </w:tcPr>
          <w:p w14:paraId="6199248B">
            <w:pPr>
              <w:spacing w:line="360" w:lineRule="auto"/>
              <w:jc w:val="right"/>
              <w:rPr>
                <w:rFonts w:asciiTheme="minorHAnsi" w:hAnsiTheme="minorHAnsi" w:cstheme="minorHAnsi"/>
                <w:sz w:val="22"/>
                <w:szCs w:val="22"/>
              </w:rPr>
            </w:pPr>
          </w:p>
        </w:tc>
        <w:tc>
          <w:tcPr>
            <w:tcW w:w="5259" w:type="dxa"/>
          </w:tcPr>
          <w:p w14:paraId="033D4BF2">
            <w:pPr>
              <w:ind w:right="-79"/>
              <w:rPr>
                <w:rFonts w:asciiTheme="minorHAnsi" w:hAnsiTheme="minorHAnsi" w:cstheme="minorHAnsi"/>
                <w:sz w:val="22"/>
                <w:szCs w:val="22"/>
              </w:rPr>
            </w:pPr>
            <w:r>
              <w:rPr>
                <w:rFonts w:asciiTheme="minorHAnsi" w:hAnsiTheme="minorHAnsi" w:cstheme="minorHAnsi"/>
                <w:sz w:val="22"/>
                <w:szCs w:val="22"/>
              </w:rPr>
              <w:t xml:space="preserve">       κο Κωνσταντίνο Τσιάρα</w:t>
            </w:r>
          </w:p>
        </w:tc>
      </w:tr>
      <w:tr w14:paraId="2662C9D5">
        <w:tblPrEx>
          <w:tblCellMar>
            <w:top w:w="0" w:type="dxa"/>
            <w:left w:w="108" w:type="dxa"/>
            <w:bottom w:w="0" w:type="dxa"/>
            <w:right w:w="108" w:type="dxa"/>
          </w:tblCellMar>
        </w:tblPrEx>
        <w:trPr>
          <w:cantSplit/>
          <w:trHeight w:val="290" w:hRule="exact"/>
        </w:trPr>
        <w:tc>
          <w:tcPr>
            <w:tcW w:w="4134" w:type="dxa"/>
            <w:gridSpan w:val="3"/>
          </w:tcPr>
          <w:p w14:paraId="7E486BF1">
            <w:pPr>
              <w:jc w:val="center"/>
              <w:rPr>
                <w:rFonts w:asciiTheme="minorHAnsi" w:hAnsiTheme="minorHAnsi" w:cstheme="minorHAnsi"/>
                <w:i/>
                <w:iCs/>
                <w:sz w:val="22"/>
                <w:szCs w:val="22"/>
              </w:rPr>
            </w:pPr>
          </w:p>
        </w:tc>
        <w:tc>
          <w:tcPr>
            <w:tcW w:w="284" w:type="dxa"/>
          </w:tcPr>
          <w:p w14:paraId="3B620166">
            <w:pPr>
              <w:spacing w:line="360" w:lineRule="auto"/>
              <w:jc w:val="both"/>
              <w:rPr>
                <w:rFonts w:asciiTheme="minorHAnsi" w:hAnsiTheme="minorHAnsi" w:cstheme="minorHAnsi"/>
                <w:sz w:val="22"/>
                <w:szCs w:val="22"/>
              </w:rPr>
            </w:pPr>
          </w:p>
        </w:tc>
        <w:tc>
          <w:tcPr>
            <w:tcW w:w="708" w:type="dxa"/>
            <w:vAlign w:val="bottom"/>
          </w:tcPr>
          <w:p w14:paraId="39DC81D8">
            <w:pPr>
              <w:spacing w:line="360" w:lineRule="auto"/>
              <w:jc w:val="right"/>
              <w:rPr>
                <w:rFonts w:asciiTheme="minorHAnsi" w:hAnsiTheme="minorHAnsi" w:cstheme="minorHAnsi"/>
                <w:sz w:val="22"/>
                <w:szCs w:val="22"/>
              </w:rPr>
            </w:pPr>
          </w:p>
        </w:tc>
        <w:tc>
          <w:tcPr>
            <w:tcW w:w="5259" w:type="dxa"/>
          </w:tcPr>
          <w:p w14:paraId="5B6E0280">
            <w:pPr>
              <w:pStyle w:val="19"/>
              <w:numPr>
                <w:ilvl w:val="0"/>
                <w:numId w:val="1"/>
              </w:numPr>
              <w:ind w:right="-79"/>
              <w:rPr>
                <w:rFonts w:asciiTheme="minorHAnsi" w:hAnsiTheme="minorHAnsi" w:cstheme="minorHAnsi"/>
                <w:bCs/>
              </w:rPr>
            </w:pPr>
            <w:r>
              <w:rPr>
                <w:rFonts w:asciiTheme="minorHAnsi" w:hAnsiTheme="minorHAnsi" w:cstheme="minorHAnsi"/>
              </w:rPr>
              <w:t>Γενικό Γραμματέα  Αγροτικής Ανάπτυξης &amp;Τροφίμων</w:t>
            </w:r>
          </w:p>
        </w:tc>
      </w:tr>
      <w:tr w14:paraId="66A283DA">
        <w:tblPrEx>
          <w:tblCellMar>
            <w:top w:w="0" w:type="dxa"/>
            <w:left w:w="108" w:type="dxa"/>
            <w:bottom w:w="0" w:type="dxa"/>
            <w:right w:w="108" w:type="dxa"/>
          </w:tblCellMar>
        </w:tblPrEx>
        <w:trPr>
          <w:cantSplit/>
          <w:trHeight w:val="286" w:hRule="exact"/>
        </w:trPr>
        <w:tc>
          <w:tcPr>
            <w:tcW w:w="1323" w:type="dxa"/>
            <w:vMerge w:val="restart"/>
            <w:tcMar>
              <w:left w:w="0" w:type="dxa"/>
              <w:right w:w="0" w:type="dxa"/>
            </w:tcMar>
            <w:vAlign w:val="center"/>
          </w:tcPr>
          <w:p w14:paraId="36E5C858">
            <w:pPr>
              <w:rPr>
                <w:rFonts w:asciiTheme="minorHAnsi" w:hAnsiTheme="minorHAnsi" w:cstheme="minorHAnsi"/>
                <w:i/>
                <w:iCs/>
                <w:sz w:val="22"/>
                <w:szCs w:val="22"/>
              </w:rPr>
            </w:pPr>
            <w:r>
              <w:rPr>
                <w:rFonts w:asciiTheme="minorHAnsi" w:hAnsiTheme="minorHAnsi" w:cstheme="minorHAnsi"/>
                <w:sz w:val="22"/>
                <w:szCs w:val="22"/>
              </w:rPr>
              <w:t>Ταχ. Δνση</w:t>
            </w:r>
          </w:p>
        </w:tc>
        <w:tc>
          <w:tcPr>
            <w:tcW w:w="345" w:type="dxa"/>
            <w:vMerge w:val="restart"/>
            <w:noWrap/>
            <w:tcMar>
              <w:left w:w="0" w:type="dxa"/>
              <w:right w:w="0" w:type="dxa"/>
            </w:tcMar>
            <w:vAlign w:val="center"/>
          </w:tcPr>
          <w:p w14:paraId="2843BB40">
            <w:pPr>
              <w:jc w:val="both"/>
              <w:rPr>
                <w:rFonts w:asciiTheme="minorHAnsi" w:hAnsiTheme="minorHAnsi" w:cstheme="minorHAnsi"/>
                <w:i/>
                <w:iCs/>
                <w:sz w:val="22"/>
                <w:szCs w:val="22"/>
              </w:rPr>
            </w:pPr>
            <w:r>
              <w:rPr>
                <w:rFonts w:asciiTheme="minorHAnsi" w:hAnsiTheme="minorHAnsi" w:cstheme="minorHAnsi"/>
                <w:sz w:val="22"/>
                <w:szCs w:val="22"/>
              </w:rPr>
              <w:t>:</w:t>
            </w:r>
          </w:p>
        </w:tc>
        <w:tc>
          <w:tcPr>
            <w:tcW w:w="2466" w:type="dxa"/>
            <w:tcMar>
              <w:left w:w="0" w:type="dxa"/>
              <w:right w:w="0" w:type="dxa"/>
            </w:tcMar>
            <w:vAlign w:val="center"/>
          </w:tcPr>
          <w:p w14:paraId="49735393">
            <w:pPr>
              <w:rPr>
                <w:rFonts w:asciiTheme="minorHAnsi" w:hAnsiTheme="minorHAnsi" w:cstheme="minorHAnsi"/>
                <w:i/>
                <w:iCs/>
                <w:sz w:val="22"/>
                <w:szCs w:val="22"/>
              </w:rPr>
            </w:pPr>
            <w:r>
              <w:rPr>
                <w:rFonts w:asciiTheme="minorHAnsi" w:hAnsiTheme="minorHAnsi" w:cstheme="minorHAnsi"/>
                <w:sz w:val="22"/>
                <w:szCs w:val="22"/>
              </w:rPr>
              <w:t>Γ.Μαύρου 2 –Περιοχή Ζέφυρος</w:t>
            </w:r>
          </w:p>
        </w:tc>
        <w:tc>
          <w:tcPr>
            <w:tcW w:w="284" w:type="dxa"/>
          </w:tcPr>
          <w:p w14:paraId="685A199F">
            <w:pPr>
              <w:spacing w:line="360" w:lineRule="auto"/>
              <w:jc w:val="both"/>
              <w:rPr>
                <w:rFonts w:asciiTheme="minorHAnsi" w:hAnsiTheme="minorHAnsi" w:cstheme="minorHAnsi"/>
                <w:sz w:val="22"/>
                <w:szCs w:val="22"/>
              </w:rPr>
            </w:pPr>
          </w:p>
        </w:tc>
        <w:tc>
          <w:tcPr>
            <w:tcW w:w="708" w:type="dxa"/>
            <w:vAlign w:val="bottom"/>
          </w:tcPr>
          <w:p w14:paraId="6395E631">
            <w:pPr>
              <w:spacing w:line="360" w:lineRule="auto"/>
              <w:jc w:val="right"/>
              <w:rPr>
                <w:rFonts w:asciiTheme="minorHAnsi" w:hAnsiTheme="minorHAnsi" w:cstheme="minorHAnsi"/>
                <w:sz w:val="22"/>
                <w:szCs w:val="22"/>
              </w:rPr>
            </w:pPr>
          </w:p>
        </w:tc>
        <w:tc>
          <w:tcPr>
            <w:tcW w:w="5259" w:type="dxa"/>
          </w:tcPr>
          <w:p w14:paraId="08ACC231">
            <w:pPr>
              <w:ind w:right="-79"/>
              <w:jc w:val="both"/>
              <w:rPr>
                <w:rFonts w:asciiTheme="minorHAnsi" w:hAnsiTheme="minorHAnsi" w:cstheme="minorHAnsi"/>
                <w:sz w:val="22"/>
                <w:szCs w:val="22"/>
              </w:rPr>
            </w:pPr>
            <w:r>
              <w:rPr>
                <w:rFonts w:asciiTheme="minorHAnsi" w:hAnsiTheme="minorHAnsi" w:cstheme="minorHAnsi"/>
                <w:sz w:val="22"/>
                <w:szCs w:val="22"/>
              </w:rPr>
              <w:t xml:space="preserve">      κο Σπύρο Πρωτοψάλτη</w:t>
            </w:r>
          </w:p>
        </w:tc>
      </w:tr>
      <w:tr w14:paraId="5CBC2FD7">
        <w:tblPrEx>
          <w:tblCellMar>
            <w:top w:w="0" w:type="dxa"/>
            <w:left w:w="108" w:type="dxa"/>
            <w:bottom w:w="0" w:type="dxa"/>
            <w:right w:w="108" w:type="dxa"/>
          </w:tblCellMar>
        </w:tblPrEx>
        <w:trPr>
          <w:cantSplit/>
          <w:trHeight w:val="286" w:hRule="exact"/>
        </w:trPr>
        <w:tc>
          <w:tcPr>
            <w:tcW w:w="1323" w:type="dxa"/>
            <w:vMerge w:val="continue"/>
            <w:tcMar>
              <w:left w:w="0" w:type="dxa"/>
              <w:right w:w="0" w:type="dxa"/>
            </w:tcMar>
            <w:vAlign w:val="center"/>
          </w:tcPr>
          <w:p w14:paraId="03A928ED">
            <w:pPr>
              <w:jc w:val="center"/>
              <w:rPr>
                <w:rFonts w:asciiTheme="minorHAnsi" w:hAnsiTheme="minorHAnsi" w:cstheme="minorHAnsi"/>
                <w:sz w:val="22"/>
                <w:szCs w:val="22"/>
              </w:rPr>
            </w:pPr>
          </w:p>
        </w:tc>
        <w:tc>
          <w:tcPr>
            <w:tcW w:w="345" w:type="dxa"/>
            <w:vMerge w:val="continue"/>
            <w:tcMar>
              <w:left w:w="0" w:type="dxa"/>
              <w:right w:w="0" w:type="dxa"/>
            </w:tcMar>
            <w:vAlign w:val="center"/>
          </w:tcPr>
          <w:p w14:paraId="0B93C0B3">
            <w:pPr>
              <w:jc w:val="both"/>
              <w:rPr>
                <w:rFonts w:asciiTheme="minorHAnsi" w:hAnsiTheme="minorHAnsi" w:cstheme="minorHAnsi"/>
                <w:sz w:val="22"/>
                <w:szCs w:val="22"/>
              </w:rPr>
            </w:pPr>
          </w:p>
        </w:tc>
        <w:tc>
          <w:tcPr>
            <w:tcW w:w="2466" w:type="dxa"/>
            <w:tcMar>
              <w:left w:w="0" w:type="dxa"/>
              <w:right w:w="0" w:type="dxa"/>
            </w:tcMar>
          </w:tcPr>
          <w:p w14:paraId="3E545A22">
            <w:pPr>
              <w:rPr>
                <w:rFonts w:asciiTheme="minorHAnsi" w:hAnsiTheme="minorHAnsi" w:cstheme="minorHAnsi"/>
                <w:sz w:val="22"/>
                <w:szCs w:val="22"/>
              </w:rPr>
            </w:pPr>
            <w:r>
              <w:rPr>
                <w:rFonts w:asciiTheme="minorHAnsi" w:hAnsiTheme="minorHAnsi" w:cstheme="minorHAnsi"/>
                <w:sz w:val="22"/>
                <w:szCs w:val="22"/>
              </w:rPr>
              <w:t>85132 - Ρόδος</w:t>
            </w:r>
          </w:p>
        </w:tc>
        <w:tc>
          <w:tcPr>
            <w:tcW w:w="284" w:type="dxa"/>
          </w:tcPr>
          <w:p w14:paraId="4512B2A7">
            <w:pPr>
              <w:spacing w:line="360" w:lineRule="auto"/>
              <w:jc w:val="both"/>
              <w:rPr>
                <w:rFonts w:asciiTheme="minorHAnsi" w:hAnsiTheme="minorHAnsi" w:cstheme="minorHAnsi"/>
                <w:sz w:val="22"/>
                <w:szCs w:val="22"/>
              </w:rPr>
            </w:pPr>
          </w:p>
        </w:tc>
        <w:tc>
          <w:tcPr>
            <w:tcW w:w="708" w:type="dxa"/>
            <w:vAlign w:val="bottom"/>
          </w:tcPr>
          <w:p w14:paraId="795C8482">
            <w:pPr>
              <w:spacing w:line="360" w:lineRule="auto"/>
              <w:jc w:val="right"/>
              <w:rPr>
                <w:rFonts w:asciiTheme="minorHAnsi" w:hAnsiTheme="minorHAnsi" w:cstheme="minorHAnsi"/>
                <w:b/>
                <w:bCs/>
                <w:sz w:val="22"/>
                <w:szCs w:val="22"/>
                <w:lang w:val="en-US"/>
              </w:rPr>
            </w:pPr>
          </w:p>
        </w:tc>
        <w:tc>
          <w:tcPr>
            <w:tcW w:w="5259" w:type="dxa"/>
          </w:tcPr>
          <w:p w14:paraId="6D54793E">
            <w:pPr>
              <w:ind w:left="113" w:right="-79"/>
              <w:jc w:val="both"/>
              <w:rPr>
                <w:rFonts w:asciiTheme="minorHAnsi" w:hAnsiTheme="minorHAnsi" w:cstheme="minorHAnsi"/>
                <w:bCs/>
                <w:sz w:val="22"/>
                <w:szCs w:val="22"/>
              </w:rPr>
            </w:pPr>
          </w:p>
        </w:tc>
      </w:tr>
      <w:tr w14:paraId="0971AA54">
        <w:tblPrEx>
          <w:tblCellMar>
            <w:top w:w="0" w:type="dxa"/>
            <w:left w:w="108" w:type="dxa"/>
            <w:bottom w:w="0" w:type="dxa"/>
            <w:right w:w="108" w:type="dxa"/>
          </w:tblCellMar>
        </w:tblPrEx>
        <w:trPr>
          <w:cantSplit/>
          <w:trHeight w:val="286" w:hRule="exact"/>
        </w:trPr>
        <w:tc>
          <w:tcPr>
            <w:tcW w:w="1323" w:type="dxa"/>
            <w:tcMar>
              <w:left w:w="0" w:type="dxa"/>
            </w:tcMar>
            <w:vAlign w:val="center"/>
          </w:tcPr>
          <w:p w14:paraId="3A842FBC">
            <w:pPr>
              <w:jc w:val="both"/>
              <w:rPr>
                <w:rFonts w:asciiTheme="minorHAnsi" w:hAnsiTheme="minorHAnsi" w:cstheme="minorHAnsi"/>
                <w:sz w:val="22"/>
                <w:szCs w:val="22"/>
              </w:rPr>
            </w:pPr>
            <w:r>
              <w:rPr>
                <w:rFonts w:asciiTheme="minorHAnsi" w:hAnsiTheme="minorHAnsi" w:cstheme="minorHAnsi"/>
                <w:sz w:val="22"/>
                <w:szCs w:val="22"/>
              </w:rPr>
              <w:t>Τηλέφωνο</w:t>
            </w:r>
          </w:p>
        </w:tc>
        <w:tc>
          <w:tcPr>
            <w:tcW w:w="345" w:type="dxa"/>
            <w:tcMar>
              <w:left w:w="0" w:type="dxa"/>
              <w:right w:w="0" w:type="dxa"/>
            </w:tcMar>
            <w:vAlign w:val="center"/>
          </w:tcPr>
          <w:p w14:paraId="7C2816F6">
            <w:pPr>
              <w:jc w:val="both"/>
              <w:rPr>
                <w:rFonts w:asciiTheme="minorHAnsi" w:hAnsiTheme="minorHAnsi" w:cstheme="minorHAnsi"/>
                <w:sz w:val="22"/>
                <w:szCs w:val="22"/>
              </w:rPr>
            </w:pPr>
            <w:r>
              <w:rPr>
                <w:rFonts w:asciiTheme="minorHAnsi" w:hAnsiTheme="minorHAnsi" w:cstheme="minorHAnsi"/>
                <w:sz w:val="22"/>
                <w:szCs w:val="22"/>
              </w:rPr>
              <w:t>:</w:t>
            </w:r>
          </w:p>
        </w:tc>
        <w:tc>
          <w:tcPr>
            <w:tcW w:w="2466" w:type="dxa"/>
            <w:tcMar>
              <w:left w:w="0" w:type="dxa"/>
            </w:tcMar>
            <w:vAlign w:val="center"/>
          </w:tcPr>
          <w:p w14:paraId="2905C924">
            <w:pPr>
              <w:rPr>
                <w:rFonts w:asciiTheme="minorHAnsi" w:hAnsiTheme="minorHAnsi" w:cstheme="minorHAnsi"/>
                <w:i/>
                <w:iCs/>
                <w:sz w:val="22"/>
                <w:szCs w:val="22"/>
              </w:rPr>
            </w:pPr>
            <w:r>
              <w:rPr>
                <w:rFonts w:asciiTheme="minorHAnsi" w:hAnsiTheme="minorHAnsi" w:cstheme="minorHAnsi"/>
                <w:sz w:val="22"/>
                <w:szCs w:val="22"/>
              </w:rPr>
              <w:t>22413 64900</w:t>
            </w:r>
          </w:p>
        </w:tc>
        <w:tc>
          <w:tcPr>
            <w:tcW w:w="284" w:type="dxa"/>
          </w:tcPr>
          <w:p w14:paraId="5E022199">
            <w:pPr>
              <w:spacing w:line="360" w:lineRule="auto"/>
              <w:jc w:val="both"/>
              <w:rPr>
                <w:rFonts w:asciiTheme="minorHAnsi" w:hAnsiTheme="minorHAnsi" w:cstheme="minorHAnsi"/>
                <w:sz w:val="22"/>
                <w:szCs w:val="22"/>
              </w:rPr>
            </w:pPr>
          </w:p>
        </w:tc>
        <w:tc>
          <w:tcPr>
            <w:tcW w:w="708" w:type="dxa"/>
            <w:vAlign w:val="bottom"/>
          </w:tcPr>
          <w:p w14:paraId="12CFDB47">
            <w:pPr>
              <w:spacing w:line="360" w:lineRule="auto"/>
              <w:jc w:val="right"/>
              <w:rPr>
                <w:rFonts w:asciiTheme="minorHAnsi" w:hAnsiTheme="minorHAnsi" w:cstheme="minorHAnsi"/>
                <w:sz w:val="22"/>
                <w:szCs w:val="22"/>
              </w:rPr>
            </w:pPr>
            <w:r>
              <w:rPr>
                <w:rFonts w:asciiTheme="minorHAnsi" w:hAnsiTheme="minorHAnsi" w:cstheme="minorHAnsi"/>
                <w:b/>
                <w:bCs/>
                <w:sz w:val="22"/>
                <w:szCs w:val="22"/>
              </w:rPr>
              <w:t>Κοιν</w:t>
            </w:r>
            <w:r>
              <w:rPr>
                <w:rFonts w:asciiTheme="minorHAnsi" w:hAnsiTheme="minorHAnsi" w:cstheme="minorHAnsi"/>
                <w:b/>
                <w:bCs/>
                <w:sz w:val="22"/>
                <w:szCs w:val="22"/>
                <w:lang w:val="en-US"/>
              </w:rPr>
              <w:t>:</w:t>
            </w:r>
          </w:p>
        </w:tc>
        <w:tc>
          <w:tcPr>
            <w:tcW w:w="5259" w:type="dxa"/>
          </w:tcPr>
          <w:p w14:paraId="4B1BED76">
            <w:pPr>
              <w:pStyle w:val="19"/>
              <w:numPr>
                <w:ilvl w:val="0"/>
                <w:numId w:val="2"/>
              </w:numPr>
              <w:tabs>
                <w:tab w:val="left" w:pos="3285"/>
              </w:tabs>
              <w:ind w:right="-79"/>
              <w:jc w:val="both"/>
              <w:rPr>
                <w:rFonts w:asciiTheme="minorHAnsi" w:hAnsiTheme="minorHAnsi" w:cstheme="minorHAnsi"/>
              </w:rPr>
            </w:pPr>
            <w:r>
              <w:rPr>
                <w:rFonts w:asciiTheme="minorHAnsi" w:hAnsiTheme="minorHAnsi" w:cstheme="minorHAnsi"/>
              </w:rPr>
              <w:t>Γραφείο</w:t>
            </w:r>
            <w:r>
              <w:rPr>
                <w:rFonts w:asciiTheme="minorHAnsi" w:hAnsiTheme="minorHAnsi" w:cstheme="minorHAnsi"/>
                <w:bCs/>
              </w:rPr>
              <w:t xml:space="preserve"> Περιφερειάρχη Νοτίου Αιγαίου</w:t>
            </w:r>
          </w:p>
        </w:tc>
      </w:tr>
      <w:tr w14:paraId="6DD8939D">
        <w:tblPrEx>
          <w:tblCellMar>
            <w:top w:w="0" w:type="dxa"/>
            <w:left w:w="108" w:type="dxa"/>
            <w:bottom w:w="0" w:type="dxa"/>
            <w:right w:w="108" w:type="dxa"/>
          </w:tblCellMar>
        </w:tblPrEx>
        <w:trPr>
          <w:cantSplit/>
          <w:trHeight w:val="286" w:hRule="exact"/>
        </w:trPr>
        <w:tc>
          <w:tcPr>
            <w:tcW w:w="1323" w:type="dxa"/>
            <w:tcMar>
              <w:left w:w="0" w:type="dxa"/>
            </w:tcMar>
            <w:vAlign w:val="center"/>
          </w:tcPr>
          <w:p w14:paraId="2BCA01C0">
            <w:pPr>
              <w:jc w:val="both"/>
              <w:rPr>
                <w:rFonts w:asciiTheme="minorHAnsi" w:hAnsiTheme="minorHAnsi" w:cstheme="minorHAnsi"/>
                <w:sz w:val="22"/>
                <w:szCs w:val="22"/>
              </w:rPr>
            </w:pPr>
            <w:r>
              <w:rPr>
                <w:rFonts w:asciiTheme="minorHAnsi" w:hAnsiTheme="minorHAnsi" w:cstheme="minorHAnsi"/>
                <w:sz w:val="22"/>
                <w:szCs w:val="22"/>
                <w:lang w:val="en-US"/>
              </w:rPr>
              <w:t>E</w:t>
            </w:r>
            <w:r>
              <w:rPr>
                <w:rFonts w:asciiTheme="minorHAnsi" w:hAnsiTheme="minorHAnsi" w:cstheme="minorHAnsi"/>
                <w:sz w:val="22"/>
                <w:szCs w:val="22"/>
              </w:rPr>
              <w:t>-</w:t>
            </w:r>
            <w:r>
              <w:rPr>
                <w:rFonts w:asciiTheme="minorHAnsi" w:hAnsiTheme="minorHAnsi" w:cstheme="minorHAnsi"/>
                <w:sz w:val="22"/>
                <w:szCs w:val="22"/>
                <w:lang w:val="en-US"/>
              </w:rPr>
              <w:t>mail</w:t>
            </w:r>
          </w:p>
        </w:tc>
        <w:tc>
          <w:tcPr>
            <w:tcW w:w="345" w:type="dxa"/>
            <w:tcMar>
              <w:left w:w="0" w:type="dxa"/>
              <w:right w:w="0" w:type="dxa"/>
            </w:tcMar>
            <w:vAlign w:val="center"/>
          </w:tcPr>
          <w:p w14:paraId="7FB1FF22">
            <w:pPr>
              <w:jc w:val="both"/>
              <w:rPr>
                <w:rFonts w:asciiTheme="minorHAnsi" w:hAnsiTheme="minorHAnsi" w:cstheme="minorHAnsi"/>
                <w:sz w:val="22"/>
                <w:szCs w:val="22"/>
              </w:rPr>
            </w:pPr>
            <w:r>
              <w:rPr>
                <w:rFonts w:asciiTheme="minorHAnsi" w:hAnsiTheme="minorHAnsi" w:cstheme="minorHAnsi"/>
                <w:sz w:val="22"/>
                <w:szCs w:val="22"/>
              </w:rPr>
              <w:t>:</w:t>
            </w:r>
          </w:p>
        </w:tc>
        <w:tc>
          <w:tcPr>
            <w:tcW w:w="2466" w:type="dxa"/>
            <w:tcMar>
              <w:left w:w="0" w:type="dxa"/>
            </w:tcMar>
            <w:vAlign w:val="center"/>
          </w:tcPr>
          <w:p w14:paraId="6A95BA21">
            <w:pPr>
              <w:rPr>
                <w:rFonts w:asciiTheme="minorHAnsi" w:hAnsiTheme="minorHAnsi" w:cstheme="minorHAnsi"/>
                <w:sz w:val="22"/>
                <w:szCs w:val="22"/>
              </w:rPr>
            </w:pPr>
            <w:r>
              <w:rPr>
                <w:rFonts w:asciiTheme="minorHAnsi" w:hAnsiTheme="minorHAnsi" w:cstheme="minorHAnsi"/>
                <w:bCs/>
                <w:sz w:val="22"/>
                <w:szCs w:val="22"/>
                <w:lang w:val="en-US"/>
              </w:rPr>
              <w:t>f</w:t>
            </w:r>
            <w:r>
              <w:rPr>
                <w:rFonts w:asciiTheme="minorHAnsi" w:hAnsiTheme="minorHAnsi" w:cstheme="minorHAnsi"/>
                <w:bCs/>
                <w:sz w:val="22"/>
                <w:szCs w:val="22"/>
              </w:rPr>
              <w:t>.</w:t>
            </w:r>
            <w:r>
              <w:rPr>
                <w:rFonts w:asciiTheme="minorHAnsi" w:hAnsiTheme="minorHAnsi" w:cstheme="minorHAnsi"/>
                <w:bCs/>
                <w:sz w:val="22"/>
                <w:szCs w:val="22"/>
                <w:lang w:val="en-US"/>
              </w:rPr>
              <w:t>zanetidis</w:t>
            </w:r>
            <w:r>
              <w:rPr>
                <w:rFonts w:asciiTheme="minorHAnsi" w:hAnsiTheme="minorHAnsi" w:cstheme="minorHAnsi"/>
                <w:bCs/>
                <w:sz w:val="22"/>
                <w:szCs w:val="22"/>
              </w:rPr>
              <w:t>@</w:t>
            </w:r>
            <w:r>
              <w:rPr>
                <w:rFonts w:asciiTheme="minorHAnsi" w:hAnsiTheme="minorHAnsi" w:cstheme="minorHAnsi"/>
                <w:bCs/>
                <w:sz w:val="22"/>
                <w:szCs w:val="22"/>
                <w:lang w:val="en-US"/>
              </w:rPr>
              <w:t>pnai</w:t>
            </w:r>
            <w:r>
              <w:rPr>
                <w:rFonts w:asciiTheme="minorHAnsi" w:hAnsiTheme="minorHAnsi" w:cstheme="minorHAnsi"/>
                <w:bCs/>
                <w:sz w:val="22"/>
                <w:szCs w:val="22"/>
              </w:rPr>
              <w:t>.</w:t>
            </w:r>
            <w:r>
              <w:rPr>
                <w:rFonts w:asciiTheme="minorHAnsi" w:hAnsiTheme="minorHAnsi" w:cstheme="minorHAnsi"/>
                <w:bCs/>
                <w:sz w:val="22"/>
                <w:szCs w:val="22"/>
                <w:lang w:val="en-US"/>
              </w:rPr>
              <w:t>gov</w:t>
            </w:r>
            <w:r>
              <w:rPr>
                <w:rFonts w:asciiTheme="minorHAnsi" w:hAnsiTheme="minorHAnsi" w:cstheme="minorHAnsi"/>
                <w:bCs/>
                <w:sz w:val="22"/>
                <w:szCs w:val="22"/>
              </w:rPr>
              <w:t>.</w:t>
            </w:r>
            <w:r>
              <w:rPr>
                <w:rFonts w:asciiTheme="minorHAnsi" w:hAnsiTheme="minorHAnsi" w:cstheme="minorHAnsi"/>
                <w:bCs/>
                <w:sz w:val="22"/>
                <w:szCs w:val="22"/>
                <w:lang w:val="en-US"/>
              </w:rPr>
              <w:t>gr</w:t>
            </w:r>
          </w:p>
        </w:tc>
        <w:tc>
          <w:tcPr>
            <w:tcW w:w="284" w:type="dxa"/>
          </w:tcPr>
          <w:p w14:paraId="0D126AB8">
            <w:pPr>
              <w:spacing w:line="360" w:lineRule="auto"/>
              <w:jc w:val="both"/>
              <w:rPr>
                <w:rFonts w:asciiTheme="minorHAnsi" w:hAnsiTheme="minorHAnsi" w:cstheme="minorHAnsi"/>
                <w:sz w:val="22"/>
                <w:szCs w:val="22"/>
              </w:rPr>
            </w:pPr>
          </w:p>
        </w:tc>
        <w:tc>
          <w:tcPr>
            <w:tcW w:w="708" w:type="dxa"/>
            <w:vAlign w:val="bottom"/>
          </w:tcPr>
          <w:p w14:paraId="1694C972">
            <w:pPr>
              <w:spacing w:line="360" w:lineRule="auto"/>
              <w:jc w:val="right"/>
              <w:rPr>
                <w:rFonts w:asciiTheme="minorHAnsi" w:hAnsiTheme="minorHAnsi" w:cstheme="minorHAnsi"/>
                <w:b/>
                <w:bCs/>
                <w:sz w:val="22"/>
                <w:szCs w:val="22"/>
              </w:rPr>
            </w:pPr>
          </w:p>
        </w:tc>
        <w:tc>
          <w:tcPr>
            <w:tcW w:w="5259" w:type="dxa"/>
          </w:tcPr>
          <w:p w14:paraId="6500E185">
            <w:pPr>
              <w:pStyle w:val="19"/>
              <w:ind w:left="0" w:right="-79"/>
              <w:jc w:val="both"/>
              <w:rPr>
                <w:rFonts w:asciiTheme="minorHAnsi" w:hAnsiTheme="minorHAnsi" w:cstheme="minorHAnsi"/>
              </w:rPr>
            </w:pPr>
            <w:r>
              <w:rPr>
                <w:rFonts w:asciiTheme="minorHAnsi" w:hAnsiTheme="minorHAnsi" w:cstheme="minorHAnsi"/>
                <w:bCs/>
              </w:rPr>
              <w:t xml:space="preserve">      Κ. Γεωργίου Χατζημάρκου</w:t>
            </w:r>
          </w:p>
        </w:tc>
      </w:tr>
      <w:tr w14:paraId="5E2D81AC">
        <w:tblPrEx>
          <w:tblCellMar>
            <w:top w:w="0" w:type="dxa"/>
            <w:left w:w="108" w:type="dxa"/>
            <w:bottom w:w="0" w:type="dxa"/>
            <w:right w:w="108" w:type="dxa"/>
          </w:tblCellMar>
        </w:tblPrEx>
        <w:trPr>
          <w:cantSplit/>
          <w:trHeight w:val="286" w:hRule="exact"/>
        </w:trPr>
        <w:tc>
          <w:tcPr>
            <w:tcW w:w="1323" w:type="dxa"/>
            <w:tcMar>
              <w:left w:w="0" w:type="dxa"/>
            </w:tcMar>
            <w:vAlign w:val="center"/>
          </w:tcPr>
          <w:p w14:paraId="090212C2">
            <w:pPr>
              <w:jc w:val="both"/>
              <w:rPr>
                <w:rFonts w:asciiTheme="minorHAnsi" w:hAnsiTheme="minorHAnsi" w:cstheme="minorHAnsi"/>
                <w:sz w:val="22"/>
                <w:szCs w:val="22"/>
              </w:rPr>
            </w:pPr>
          </w:p>
        </w:tc>
        <w:tc>
          <w:tcPr>
            <w:tcW w:w="345" w:type="dxa"/>
            <w:tcMar>
              <w:left w:w="0" w:type="dxa"/>
              <w:right w:w="0" w:type="dxa"/>
            </w:tcMar>
            <w:vAlign w:val="center"/>
          </w:tcPr>
          <w:p w14:paraId="2F9641B8">
            <w:pPr>
              <w:jc w:val="both"/>
              <w:rPr>
                <w:rFonts w:asciiTheme="minorHAnsi" w:hAnsiTheme="minorHAnsi" w:cstheme="minorHAnsi"/>
                <w:sz w:val="22"/>
                <w:szCs w:val="22"/>
              </w:rPr>
            </w:pPr>
          </w:p>
        </w:tc>
        <w:tc>
          <w:tcPr>
            <w:tcW w:w="2466" w:type="dxa"/>
            <w:tcMar>
              <w:left w:w="0" w:type="dxa"/>
            </w:tcMar>
            <w:vAlign w:val="center"/>
          </w:tcPr>
          <w:p w14:paraId="3263EDE3">
            <w:pPr>
              <w:rPr>
                <w:rFonts w:asciiTheme="minorHAnsi" w:hAnsiTheme="minorHAnsi" w:cstheme="minorHAnsi"/>
                <w:sz w:val="22"/>
                <w:szCs w:val="22"/>
              </w:rPr>
            </w:pPr>
          </w:p>
        </w:tc>
        <w:tc>
          <w:tcPr>
            <w:tcW w:w="284" w:type="dxa"/>
          </w:tcPr>
          <w:p w14:paraId="3EA9E03A">
            <w:pPr>
              <w:spacing w:line="360" w:lineRule="auto"/>
              <w:jc w:val="both"/>
              <w:rPr>
                <w:rFonts w:asciiTheme="minorHAnsi" w:hAnsiTheme="minorHAnsi" w:cstheme="minorHAnsi"/>
                <w:sz w:val="22"/>
                <w:szCs w:val="22"/>
              </w:rPr>
            </w:pPr>
          </w:p>
        </w:tc>
        <w:tc>
          <w:tcPr>
            <w:tcW w:w="708" w:type="dxa"/>
            <w:vAlign w:val="bottom"/>
          </w:tcPr>
          <w:p w14:paraId="160BE4D8">
            <w:pPr>
              <w:spacing w:line="360" w:lineRule="auto"/>
              <w:jc w:val="right"/>
              <w:rPr>
                <w:rFonts w:asciiTheme="minorHAnsi" w:hAnsiTheme="minorHAnsi" w:cstheme="minorHAnsi"/>
                <w:b/>
                <w:bCs/>
                <w:sz w:val="22"/>
                <w:szCs w:val="22"/>
              </w:rPr>
            </w:pPr>
          </w:p>
        </w:tc>
        <w:tc>
          <w:tcPr>
            <w:tcW w:w="5259" w:type="dxa"/>
          </w:tcPr>
          <w:p w14:paraId="6156E8CA">
            <w:pPr>
              <w:pStyle w:val="19"/>
              <w:numPr>
                <w:ilvl w:val="0"/>
                <w:numId w:val="2"/>
              </w:numPr>
              <w:tabs>
                <w:tab w:val="left" w:pos="3285"/>
              </w:tabs>
              <w:ind w:right="-79"/>
              <w:jc w:val="both"/>
              <w:rPr>
                <w:rFonts w:asciiTheme="minorHAnsi" w:hAnsiTheme="minorHAnsi" w:cstheme="minorHAnsi"/>
                <w:bCs/>
              </w:rPr>
            </w:pPr>
            <w:r>
              <w:rPr>
                <w:rFonts w:asciiTheme="minorHAnsi" w:hAnsiTheme="minorHAnsi" w:cstheme="minorHAnsi"/>
                <w:bCs/>
              </w:rPr>
              <w:t xml:space="preserve">Διευθύνσεις Πρωτογενούς Τομέα </w:t>
            </w:r>
          </w:p>
        </w:tc>
      </w:tr>
      <w:tr w14:paraId="26875449">
        <w:tblPrEx>
          <w:tblCellMar>
            <w:top w:w="0" w:type="dxa"/>
            <w:left w:w="108" w:type="dxa"/>
            <w:bottom w:w="0" w:type="dxa"/>
            <w:right w:w="108" w:type="dxa"/>
          </w:tblCellMar>
        </w:tblPrEx>
        <w:trPr>
          <w:cantSplit/>
          <w:trHeight w:val="286" w:hRule="exact"/>
        </w:trPr>
        <w:tc>
          <w:tcPr>
            <w:tcW w:w="1323" w:type="dxa"/>
            <w:tcMar>
              <w:left w:w="0" w:type="dxa"/>
            </w:tcMar>
            <w:vAlign w:val="center"/>
          </w:tcPr>
          <w:p w14:paraId="58058A7B">
            <w:pPr>
              <w:jc w:val="both"/>
              <w:rPr>
                <w:rFonts w:asciiTheme="minorHAnsi" w:hAnsiTheme="minorHAnsi" w:cstheme="minorHAnsi"/>
                <w:sz w:val="22"/>
                <w:szCs w:val="22"/>
              </w:rPr>
            </w:pPr>
          </w:p>
        </w:tc>
        <w:tc>
          <w:tcPr>
            <w:tcW w:w="345" w:type="dxa"/>
            <w:tcMar>
              <w:left w:w="0" w:type="dxa"/>
              <w:right w:w="0" w:type="dxa"/>
            </w:tcMar>
            <w:vAlign w:val="center"/>
          </w:tcPr>
          <w:p w14:paraId="679E8592">
            <w:pPr>
              <w:jc w:val="both"/>
              <w:rPr>
                <w:rFonts w:asciiTheme="minorHAnsi" w:hAnsiTheme="minorHAnsi" w:cstheme="minorHAnsi"/>
                <w:sz w:val="22"/>
                <w:szCs w:val="22"/>
              </w:rPr>
            </w:pPr>
          </w:p>
        </w:tc>
        <w:tc>
          <w:tcPr>
            <w:tcW w:w="2466" w:type="dxa"/>
            <w:tcMar>
              <w:left w:w="0" w:type="dxa"/>
            </w:tcMar>
            <w:vAlign w:val="center"/>
          </w:tcPr>
          <w:p w14:paraId="477719AA">
            <w:pPr>
              <w:rPr>
                <w:rFonts w:asciiTheme="minorHAnsi" w:hAnsiTheme="minorHAnsi" w:cstheme="minorHAnsi"/>
                <w:sz w:val="22"/>
                <w:szCs w:val="22"/>
              </w:rPr>
            </w:pPr>
          </w:p>
        </w:tc>
        <w:tc>
          <w:tcPr>
            <w:tcW w:w="284" w:type="dxa"/>
          </w:tcPr>
          <w:p w14:paraId="3F20709D">
            <w:pPr>
              <w:spacing w:line="360" w:lineRule="auto"/>
              <w:jc w:val="both"/>
              <w:rPr>
                <w:rFonts w:asciiTheme="minorHAnsi" w:hAnsiTheme="minorHAnsi" w:cstheme="minorHAnsi"/>
                <w:sz w:val="22"/>
                <w:szCs w:val="22"/>
              </w:rPr>
            </w:pPr>
          </w:p>
        </w:tc>
        <w:tc>
          <w:tcPr>
            <w:tcW w:w="708" w:type="dxa"/>
            <w:vAlign w:val="bottom"/>
          </w:tcPr>
          <w:p w14:paraId="5A8D196A">
            <w:pPr>
              <w:spacing w:line="360" w:lineRule="auto"/>
              <w:jc w:val="right"/>
              <w:rPr>
                <w:rFonts w:asciiTheme="minorHAnsi" w:hAnsiTheme="minorHAnsi" w:cstheme="minorHAnsi"/>
                <w:b/>
                <w:bCs/>
                <w:sz w:val="22"/>
                <w:szCs w:val="22"/>
              </w:rPr>
            </w:pPr>
          </w:p>
        </w:tc>
        <w:tc>
          <w:tcPr>
            <w:tcW w:w="5259" w:type="dxa"/>
          </w:tcPr>
          <w:p w14:paraId="7214E44D">
            <w:pPr>
              <w:pStyle w:val="19"/>
              <w:ind w:left="0" w:right="-79"/>
              <w:jc w:val="both"/>
              <w:rPr>
                <w:rFonts w:asciiTheme="minorHAnsi" w:hAnsiTheme="minorHAnsi" w:cstheme="minorHAnsi"/>
                <w:bCs/>
              </w:rPr>
            </w:pPr>
            <w:r>
              <w:rPr>
                <w:rFonts w:asciiTheme="minorHAnsi" w:hAnsiTheme="minorHAnsi" w:cstheme="minorHAnsi"/>
                <w:bCs/>
              </w:rPr>
              <w:t xml:space="preserve">       Κυκλάδων  και Δωδεκανήσου</w:t>
            </w:r>
          </w:p>
        </w:tc>
      </w:tr>
    </w:tbl>
    <w:p w14:paraId="26052DB6">
      <w:pPr>
        <w:pStyle w:val="8"/>
        <w:jc w:val="right"/>
        <w:rPr>
          <w:rFonts w:asciiTheme="minorHAnsi" w:hAnsiTheme="minorHAnsi" w:cstheme="minorHAnsi"/>
          <w:b/>
          <w:bCs/>
        </w:rPr>
      </w:pPr>
      <w:r>
        <w:rPr>
          <w:rFonts w:asciiTheme="minorHAnsi" w:hAnsiTheme="minorHAnsi" w:cstheme="minorHAnsi"/>
          <w:b/>
          <w:bCs/>
        </w:rPr>
        <w:t>ΟΡΘΗ ΕΠΑΝΑΛΗΨΗ</w:t>
      </w:r>
    </w:p>
    <w:p w14:paraId="59AECCD0">
      <w:pPr>
        <w:rPr>
          <w:rFonts w:asciiTheme="minorHAnsi" w:hAnsiTheme="minorHAnsi" w:cstheme="minorHAnsi"/>
          <w:sz w:val="22"/>
          <w:szCs w:val="22"/>
        </w:rPr>
      </w:pPr>
    </w:p>
    <w:p w14:paraId="0A722F4B">
      <w:pPr>
        <w:pStyle w:val="11"/>
        <w:spacing w:line="288" w:lineRule="auto"/>
        <w:ind w:right="22"/>
        <w:jc w:val="both"/>
        <w:rPr>
          <w:rFonts w:asciiTheme="minorHAnsi" w:hAnsiTheme="minorHAnsi" w:cstheme="minorHAnsi"/>
          <w:sz w:val="22"/>
          <w:szCs w:val="22"/>
        </w:rPr>
      </w:pPr>
      <w:r>
        <w:rPr>
          <w:rFonts w:asciiTheme="minorHAnsi" w:hAnsiTheme="minorHAnsi" w:cstheme="minorHAnsi"/>
          <w:b/>
          <w:bCs/>
          <w:sz w:val="22"/>
          <w:szCs w:val="22"/>
        </w:rPr>
        <w:t>ΘΕΜΑ:</w:t>
      </w:r>
      <w:r>
        <w:rPr>
          <w:rFonts w:asciiTheme="minorHAnsi" w:hAnsiTheme="minorHAnsi" w:cstheme="minorHAnsi"/>
          <w:sz w:val="22"/>
          <w:szCs w:val="22"/>
        </w:rPr>
        <w:t xml:space="preserve"> Παρατηρήσεις και σοβαρές αντιρρήσεις επι διαδικασιών σχετικές με την αντιμετώπιση της ευλογιάς των αιγοπροβάτων</w:t>
      </w:r>
    </w:p>
    <w:p w14:paraId="27A49E1E">
      <w:pPr>
        <w:spacing w:after="120" w:line="360" w:lineRule="auto"/>
        <w:jc w:val="both"/>
        <w:rPr>
          <w:rFonts w:asciiTheme="minorHAnsi" w:hAnsiTheme="minorHAnsi" w:cstheme="minorHAnsi"/>
          <w:bCs/>
          <w:iCs/>
          <w:sz w:val="22"/>
          <w:szCs w:val="22"/>
        </w:rPr>
      </w:pPr>
      <w:bookmarkStart w:id="0" w:name="_Hlk212203347"/>
      <w:r>
        <w:rPr>
          <w:rFonts w:asciiTheme="minorHAnsi" w:hAnsiTheme="minorHAnsi" w:cstheme="minorHAnsi"/>
          <w:bCs/>
          <w:iCs/>
          <w:sz w:val="22"/>
          <w:szCs w:val="22"/>
        </w:rPr>
        <w:t xml:space="preserve">             </w:t>
      </w:r>
    </w:p>
    <w:p w14:paraId="3D18C29D">
      <w:pPr>
        <w:spacing w:line="360" w:lineRule="auto"/>
        <w:jc w:val="both"/>
        <w:rPr>
          <w:rFonts w:asciiTheme="minorHAnsi" w:hAnsiTheme="minorHAnsi" w:cstheme="minorHAnsi"/>
          <w:bCs/>
          <w:iCs/>
          <w:sz w:val="22"/>
          <w:szCs w:val="22"/>
          <w:u w:val="single"/>
        </w:rPr>
      </w:pPr>
      <w:r>
        <w:rPr>
          <w:rFonts w:asciiTheme="minorHAnsi" w:hAnsiTheme="minorHAnsi" w:cstheme="minorHAnsi"/>
          <w:bCs/>
          <w:iCs/>
          <w:sz w:val="22"/>
          <w:szCs w:val="22"/>
        </w:rPr>
        <w:t xml:space="preserve">Α. </w:t>
      </w:r>
      <w:r>
        <w:rPr>
          <w:rFonts w:asciiTheme="minorHAnsi" w:hAnsiTheme="minorHAnsi" w:cstheme="minorHAnsi"/>
          <w:bCs/>
          <w:iCs/>
          <w:sz w:val="22"/>
          <w:szCs w:val="22"/>
          <w:u w:val="single"/>
        </w:rPr>
        <w:t xml:space="preserve">ΔΥΝΑΤΟΤΗΤΑ ΑΝΑΘΕΣΗΣ ΚΑΘΗΚΟΝΤΩΝ ΕΠΙΣΗΜΩΝ ΔΡΑΣΤΗΡΙΟΤΗΤΩΝ ΣΕ ΕΞΟΥΣΙΟΔΟΤΗΜΕΝΟΥΣ   </w:t>
      </w:r>
    </w:p>
    <w:p w14:paraId="3BBC6DBA">
      <w:pPr>
        <w:spacing w:line="360" w:lineRule="auto"/>
        <w:jc w:val="both"/>
        <w:rPr>
          <w:rFonts w:asciiTheme="minorHAnsi" w:hAnsiTheme="minorHAnsi" w:cstheme="minorHAnsi"/>
          <w:bCs/>
          <w:iCs/>
          <w:sz w:val="22"/>
          <w:szCs w:val="22"/>
          <w:u w:val="single"/>
        </w:rPr>
      </w:pPr>
      <w:r>
        <w:rPr>
          <w:rFonts w:asciiTheme="minorHAnsi" w:hAnsiTheme="minorHAnsi" w:cstheme="minorHAnsi"/>
          <w:bCs/>
          <w:iCs/>
          <w:sz w:val="22"/>
          <w:szCs w:val="22"/>
          <w:u w:val="single"/>
        </w:rPr>
        <w:t xml:space="preserve">     ΚΤΗΝΙΑΤΡΟΥΣ</w:t>
      </w:r>
    </w:p>
    <w:p w14:paraId="03FDB157">
      <w:pPr>
        <w:spacing w:line="360" w:lineRule="auto"/>
        <w:jc w:val="both"/>
        <w:rPr>
          <w:rFonts w:asciiTheme="minorHAnsi" w:hAnsiTheme="minorHAnsi" w:cstheme="minorHAnsi"/>
          <w:bCs/>
          <w:iCs/>
          <w:sz w:val="22"/>
          <w:szCs w:val="22"/>
        </w:rPr>
      </w:pPr>
      <w:r>
        <w:rPr>
          <w:rFonts w:asciiTheme="minorHAnsi" w:hAnsiTheme="minorHAnsi" w:cstheme="minorHAnsi"/>
          <w:bCs/>
          <w:iCs/>
          <w:sz w:val="22"/>
          <w:szCs w:val="22"/>
        </w:rPr>
        <w:t xml:space="preserve">Σύμφωνα με την ΚΥΑ 362534 /31-12-2025 (7205 Β’) παρέχεται η δυνατότητα ανάθεσης καθηκόντων επίσημων δραστηριοτήτων σε εξουσιοδοτημένα φυσικά πρόσωπα (εξουσιοδοτημένους ιδιώτες κτηνιάτρους) για την αντιμετώπιση και εκρίζωση της ευλογιάς των προβάτων και των αιγών. </w:t>
      </w:r>
    </w:p>
    <w:p w14:paraId="3E7F60C2">
      <w:pPr>
        <w:spacing w:line="360" w:lineRule="auto"/>
        <w:jc w:val="both"/>
        <w:rPr>
          <w:rFonts w:asciiTheme="minorHAnsi" w:hAnsiTheme="minorHAnsi" w:cstheme="minorHAnsi"/>
          <w:bCs/>
          <w:iCs/>
          <w:sz w:val="22"/>
          <w:szCs w:val="22"/>
        </w:rPr>
      </w:pPr>
      <w:r>
        <w:rPr>
          <w:rFonts w:asciiTheme="minorHAnsi" w:hAnsiTheme="minorHAnsi" w:cstheme="minorHAnsi"/>
          <w:bCs/>
          <w:iCs/>
          <w:sz w:val="22"/>
          <w:szCs w:val="22"/>
          <w:u w:val="single"/>
        </w:rPr>
        <w:t>Όμως η δυνατότητα αυτή περιορίζεται μόνο στις πληγείσες από τη σχετική ζωονόσο</w:t>
      </w:r>
      <w:r>
        <w:rPr>
          <w:rFonts w:asciiTheme="minorHAnsi" w:hAnsiTheme="minorHAnsi" w:cstheme="minorHAnsi"/>
          <w:bCs/>
          <w:iCs/>
          <w:sz w:val="22"/>
          <w:szCs w:val="22"/>
        </w:rPr>
        <w:t>.</w:t>
      </w:r>
    </w:p>
    <w:p w14:paraId="00F43C70">
      <w:pPr>
        <w:spacing w:after="120" w:line="360" w:lineRule="auto"/>
        <w:jc w:val="both"/>
        <w:rPr>
          <w:rFonts w:asciiTheme="minorHAnsi" w:hAnsiTheme="minorHAnsi" w:cstheme="minorHAnsi"/>
          <w:bCs/>
          <w:iCs/>
          <w:sz w:val="22"/>
          <w:szCs w:val="22"/>
        </w:rPr>
      </w:pPr>
      <w:r>
        <w:rPr>
          <w:rFonts w:asciiTheme="minorHAnsi" w:hAnsiTheme="minorHAnsi" w:cstheme="minorHAnsi"/>
          <w:bCs/>
          <w:iCs/>
          <w:sz w:val="22"/>
          <w:szCs w:val="22"/>
        </w:rPr>
        <w:t>Όπως γνωρίζετε εδώ και μήνες η Περιφέρεια Νοτίου Αιγαίου προσπαθεί ακατάπαυστα να εμποδίσει την εισβολή της ζωονόσου στα νησιά μας και μέχρι τώρα το έχει καταφέρει.  Δεν γνωρίζουμε όμως μέχρι πότε θα το κάνει αυτό με επιτυχία. Η προσπάθεια γίνεται κυρίως με τη διενέργεια ψεκασμών απολύμανσης των τροχοφόρων οχημάτων που μεταφέρουν ζωοτροφές γάλα και ζώντα ζώα σε σταθμούς απολύμανσης σε δέκα (10) λιμάνια της περιοχής μας σε συνδυασμό με την κλινική επιτήρηση του ζωικού κεφαλαίου των εκμεταλλεύσεων των προβάτων και των αιγών.</w:t>
      </w:r>
    </w:p>
    <w:p w14:paraId="00269001">
      <w:pPr>
        <w:spacing w:after="120" w:line="360" w:lineRule="auto"/>
        <w:jc w:val="both"/>
        <w:rPr>
          <w:rFonts w:asciiTheme="minorHAnsi" w:hAnsiTheme="minorHAnsi" w:cstheme="minorHAnsi"/>
          <w:bCs/>
          <w:iCs/>
          <w:sz w:val="22"/>
          <w:szCs w:val="22"/>
        </w:rPr>
      </w:pPr>
      <w:r>
        <w:rPr>
          <w:rFonts w:asciiTheme="minorHAnsi" w:hAnsiTheme="minorHAnsi" w:cstheme="minorHAnsi"/>
          <w:bCs/>
          <w:iCs/>
          <w:sz w:val="22"/>
          <w:szCs w:val="22"/>
        </w:rPr>
        <w:t xml:space="preserve">Θα πρέπει επίσης να γνωρίζετε ότι η Περιφέρεια Νοτίου Αιγαίου η οποία χαρακτηρίζεται από την έντονη νησιωτικότητα με κύριο χαρακτηριστικό τον κατακερματισμό του χώρου και έχει αυξημένες ανάγκες σε πόρους , ανθρώπινους και υλικούς , για την άσκηση των αρμοδιοτήτων της. Παρόλα αυτά οι υπηρεσίες της είναι σοβαρά υποστελεχομένες και στην προκειμένη περίπτωση έχει σοβαρή έλλειψη κτηνιάτρων . Σε σύνολο τριάντα τριών (33) οργανικών θέσεων υπηρετούν δεκαέξι (16) κτηνίατροι. Στην Περιφέρειά Νοτίου Αιγαίου υπάρχουν δεκατρείς (13) Περιφερειακές Ενότητες , με αρκετές από αυτές με περισσότερα από ενός νησιά στην αρμοδιότητα τους  και στις οποίες , εκτός αυτές της Σύρου , Ρόδου και Νάξου υπηρετούν από ένας έως κανένας κτηνίατρος . </w:t>
      </w:r>
    </w:p>
    <w:p w14:paraId="29A1FE14">
      <w:pPr>
        <w:spacing w:after="120" w:line="360" w:lineRule="auto"/>
        <w:jc w:val="both"/>
        <w:rPr>
          <w:rFonts w:asciiTheme="minorHAnsi" w:hAnsiTheme="minorHAnsi" w:cstheme="minorHAnsi"/>
          <w:bCs/>
          <w:iCs/>
          <w:sz w:val="22"/>
          <w:szCs w:val="22"/>
        </w:rPr>
      </w:pPr>
      <w:r>
        <w:rPr>
          <w:rFonts w:asciiTheme="minorHAnsi" w:hAnsiTheme="minorHAnsi" w:cstheme="minorHAnsi"/>
          <w:bCs/>
          <w:iCs/>
          <w:sz w:val="22"/>
          <w:szCs w:val="22"/>
        </w:rPr>
        <w:t>Το γεγονός αυτό σε συνδυασμό με τον συχνό κατάπλου πλοίων και με ακανόνιστο ωράριο στα λιμάνια των νησιών μας που μεταφέρουν φορτία με ζώντα ζώα , ζωοτροφές και γάλα στα λιμάνια της Περιφέρειάς μας καθιστά αδήριτη την ανάγκη της ενίσχυσης με κατάλληλο προσωπικό προκειμένου να συνεχιστεί απρόσκοπτα τουλάχιστον το πρόγραμμα των ψεκασμών απολύμανσης και να αντιμετωπιστεί αποτελεσματικά παρεμπόδιση της εξάπλωσης της ευλογιά των αιγοπροβάτων στα νησιά μας.</w:t>
      </w:r>
    </w:p>
    <w:p w14:paraId="382CF83A">
      <w:pPr>
        <w:spacing w:after="120" w:line="360" w:lineRule="auto"/>
        <w:jc w:val="both"/>
        <w:rPr>
          <w:rFonts w:asciiTheme="minorHAnsi" w:hAnsiTheme="minorHAnsi" w:cstheme="minorHAnsi"/>
          <w:bCs/>
          <w:iCs/>
          <w:sz w:val="22"/>
          <w:szCs w:val="22"/>
        </w:rPr>
      </w:pPr>
      <w:r>
        <w:rPr>
          <w:rFonts w:asciiTheme="minorHAnsi" w:hAnsiTheme="minorHAnsi" w:cstheme="minorHAnsi"/>
          <w:bCs/>
          <w:iCs/>
          <w:sz w:val="22"/>
          <w:szCs w:val="22"/>
        </w:rPr>
        <w:t xml:space="preserve">Ως εκ τούτων είναι προφανές ότι τουλάχιστον σε κάθε μέτρο που λαμβάνεται κεντρικά για την αντιμετώπιση της ευλογιάς των προβάτων και των αιγών και κυρίως εξυπηρετεί την ενίσχυση σε ανθρώπινο δυναμικό θα πρέπει να περιλαμβάνεται και η Περιφέρεια Νοτίου Αιγαίου. </w:t>
      </w:r>
    </w:p>
    <w:p w14:paraId="4C40B251">
      <w:pPr>
        <w:spacing w:after="120" w:line="360" w:lineRule="auto"/>
        <w:jc w:val="both"/>
        <w:rPr>
          <w:rFonts w:asciiTheme="minorHAnsi" w:hAnsiTheme="minorHAnsi" w:cstheme="minorHAnsi"/>
          <w:bCs/>
          <w:iCs/>
          <w:sz w:val="22"/>
          <w:szCs w:val="22"/>
        </w:rPr>
      </w:pPr>
      <w:r>
        <w:rPr>
          <w:rFonts w:asciiTheme="minorHAnsi" w:hAnsiTheme="minorHAnsi" w:cstheme="minorHAnsi"/>
          <w:b/>
          <w:iCs/>
          <w:sz w:val="22"/>
          <w:szCs w:val="22"/>
        </w:rPr>
        <w:t xml:space="preserve">Συνεπώς και επειδή η πρόληψη είναι καλύτερη από τη καταστολή παρακαλούμε για την τροποποίηση της σχετικής ΚΥΑ ώστε </w:t>
      </w:r>
      <w:r>
        <w:rPr>
          <w:rFonts w:asciiTheme="minorHAnsi" w:hAnsiTheme="minorHAnsi" w:cstheme="minorHAnsi"/>
          <w:b/>
          <w:iCs/>
          <w:sz w:val="22"/>
          <w:szCs w:val="22"/>
          <w:u w:val="single"/>
        </w:rPr>
        <w:t>και οι μη πληγείσες</w:t>
      </w:r>
      <w:r>
        <w:rPr>
          <w:rFonts w:asciiTheme="minorHAnsi" w:hAnsiTheme="minorHAnsi" w:cstheme="minorHAnsi"/>
          <w:b/>
          <w:iCs/>
          <w:sz w:val="22"/>
          <w:szCs w:val="22"/>
        </w:rPr>
        <w:t xml:space="preserve"> από τη ζωονόσο της ευλογιάς των προβάτων και των αιγών Περιφέρειες της Χώρας , όπως είναι η Περιφέρεια Νοτίου Αιγαίου , να έχουν τη δυνατότητα να κάνουν χρήση της ανάθεσης καθηκόντων επίσημων δραστηριοτήτων σε εξουσιοδοτημένους ιδιώτες κτηνιάτρους</w:t>
      </w:r>
      <w:r>
        <w:rPr>
          <w:rFonts w:asciiTheme="minorHAnsi" w:hAnsiTheme="minorHAnsi" w:cstheme="minorHAnsi"/>
          <w:bCs/>
          <w:iCs/>
          <w:sz w:val="22"/>
          <w:szCs w:val="22"/>
        </w:rPr>
        <w:t xml:space="preserve">. </w:t>
      </w:r>
    </w:p>
    <w:p w14:paraId="3AC0C973">
      <w:pPr>
        <w:spacing w:after="120" w:line="360" w:lineRule="auto"/>
        <w:jc w:val="both"/>
        <w:rPr>
          <w:rFonts w:asciiTheme="minorHAnsi" w:hAnsiTheme="minorHAnsi" w:cstheme="minorHAnsi"/>
          <w:bCs/>
          <w:iCs/>
          <w:sz w:val="22"/>
          <w:szCs w:val="22"/>
          <w:u w:val="single"/>
        </w:rPr>
      </w:pPr>
      <w:r>
        <w:rPr>
          <w:rFonts w:asciiTheme="minorHAnsi" w:hAnsiTheme="minorHAnsi" w:cstheme="minorHAnsi"/>
          <w:bCs/>
          <w:iCs/>
          <w:sz w:val="22"/>
          <w:szCs w:val="22"/>
        </w:rPr>
        <w:t xml:space="preserve">Β. </w:t>
      </w:r>
      <w:r>
        <w:rPr>
          <w:rFonts w:asciiTheme="minorHAnsi" w:hAnsiTheme="minorHAnsi" w:cstheme="minorHAnsi"/>
          <w:bCs/>
          <w:iCs/>
          <w:sz w:val="22"/>
          <w:szCs w:val="22"/>
          <w:u w:val="single"/>
        </w:rPr>
        <w:t>ΕΠΙΚΑΙΡΟΠΟΙΗΜΕΝΕΣ ΟΔΗΓΙΕΣ ΓΙΑ ΤΗ ΔΙΑΚΙΝΗΣΗ ΖΩΟΤΡΟΦΩΝ ΛΟΓΩ ΕΚΤΑΚΤΩΝ ΜΕΤΡΩΝ ΠΕΡΙΟΡΙΣΜΟΥ ΕΞΑΠΛΩΣΗΣ ΤΗΣ ΕΥΛΟΓΙΑΣ ΤΩΝ ΑΙΓΟΠΡΟΒΆΤΩΝ</w:t>
      </w:r>
    </w:p>
    <w:p w14:paraId="1F314FC6">
      <w:pPr>
        <w:spacing w:after="120" w:line="360" w:lineRule="auto"/>
        <w:jc w:val="both"/>
        <w:rPr>
          <w:rFonts w:asciiTheme="minorHAnsi" w:hAnsiTheme="minorHAnsi" w:cstheme="minorHAnsi"/>
          <w:bCs/>
          <w:iCs/>
          <w:sz w:val="22"/>
          <w:szCs w:val="22"/>
        </w:rPr>
      </w:pPr>
      <w:r>
        <w:rPr>
          <w:rFonts w:asciiTheme="minorHAnsi" w:hAnsiTheme="minorHAnsi" w:cstheme="minorHAnsi"/>
          <w:bCs/>
          <w:iCs/>
          <w:sz w:val="22"/>
          <w:szCs w:val="22"/>
        </w:rPr>
        <w:t>Με το με υπ’αριθμ. 335694/1-12-2025 έγγραφο του ΥΠΑΑΤ δίδονται επικαιροποιημένες οδηγίες για τη διακίνηση ζωοτροφών λόγω έκτακτων μέτρων περιορισμού εξάπλωσης της ευλογίας των αιγοπροβάτων, σε σχέση με τις προγενέστερες  που είχαν δοθεί με το υπ’αριθμ 248827/16-9-1025 έγγραφο του ΥΠΑΑΤ.</w:t>
      </w:r>
    </w:p>
    <w:p w14:paraId="0581EF27">
      <w:pPr>
        <w:spacing w:after="120" w:line="360" w:lineRule="auto"/>
        <w:jc w:val="both"/>
        <w:rPr>
          <w:rFonts w:asciiTheme="minorHAnsi" w:hAnsiTheme="minorHAnsi" w:cstheme="minorHAnsi"/>
          <w:bCs/>
          <w:iCs/>
          <w:sz w:val="22"/>
          <w:szCs w:val="22"/>
        </w:rPr>
      </w:pPr>
      <w:r>
        <w:rPr>
          <w:rFonts w:asciiTheme="minorHAnsi" w:hAnsiTheme="minorHAnsi" w:cstheme="minorHAnsi"/>
          <w:bCs/>
          <w:iCs/>
          <w:sz w:val="22"/>
          <w:szCs w:val="22"/>
        </w:rPr>
        <w:t>Με τις  νέες αυτές οδηγίες καταργείται ουσιαστικά μία ελεγχόμενη διαδικασία διακίνησης ζωοτροφών στην οποία συμμετείχαν αρμόδιες υπηρεσίες ελέγχου ζωοτροφών των Περιφερειών και του Υπουργείου Αγροτικής Ανάπτυξης και Τροφίμων και η οποία περιελάβανε την υποβολή αίτησης στην αρμόδια ΔΑΟΚ/ΤΑΑΕ , δέσμευση ζωοτροφών , έκδοση άδειας διακίνησης και διενέργεια ελέγχου από τις αρμόδιες υπηρεσίες καθώς και την αποθήκευση (καραντίνα) των πρώτων υλών έως τη λήξη των μέτρων στη ζώνη προστασίας ή επιτήρησης προέλευσής τους.</w:t>
      </w:r>
    </w:p>
    <w:p w14:paraId="51020B7F">
      <w:pPr>
        <w:spacing w:after="120" w:line="360" w:lineRule="auto"/>
        <w:jc w:val="both"/>
        <w:rPr>
          <w:rFonts w:asciiTheme="minorHAnsi" w:hAnsiTheme="minorHAnsi" w:cstheme="minorHAnsi"/>
          <w:bCs/>
          <w:iCs/>
          <w:sz w:val="22"/>
          <w:szCs w:val="22"/>
        </w:rPr>
      </w:pPr>
      <w:r>
        <w:rPr>
          <w:rFonts w:asciiTheme="minorHAnsi" w:hAnsiTheme="minorHAnsi" w:cstheme="minorHAnsi"/>
          <w:bCs/>
          <w:iCs/>
          <w:sz w:val="22"/>
          <w:szCs w:val="22"/>
        </w:rPr>
        <w:t xml:space="preserve">Ουσιαστικά ελαστικοποιείται η διαδικασία ελέγχων και η τήρηση των μέτρων βιοασφάλειας επαφίεται σε υποκειμενικές διαδικασίες (που βασίζονται κυρίως σε δηλώσεις παραγωγών και μεταφορέων ) μειώνοντας έτσι την αποτελεσματικότητα των μέτρων για τον περιορισμό της εξάπλωσης της ζωονόσου. </w:t>
      </w:r>
    </w:p>
    <w:p w14:paraId="777E3962">
      <w:pPr>
        <w:spacing w:after="120" w:line="360" w:lineRule="auto"/>
        <w:jc w:val="both"/>
        <w:rPr>
          <w:rFonts w:asciiTheme="minorHAnsi" w:hAnsiTheme="minorHAnsi" w:cstheme="minorHAnsi"/>
          <w:bCs/>
          <w:iCs/>
          <w:sz w:val="22"/>
          <w:szCs w:val="22"/>
        </w:rPr>
      </w:pPr>
      <w:r>
        <w:rPr>
          <w:rFonts w:asciiTheme="minorHAnsi" w:hAnsiTheme="minorHAnsi" w:cstheme="minorHAnsi"/>
          <w:bCs/>
          <w:iCs/>
          <w:sz w:val="22"/>
          <w:szCs w:val="22"/>
        </w:rPr>
        <w:t>Οι νησιωτικές και αμόλυντες περιοχές  , όπως είναι η Περιφέρεια Νοτίου Αιγαίου , έχουν ανάγκη από ένα αυστηρό πλαίσιο ελέγχων , ιδιαίτερα στα λιμάνια το οποίο είναι ουσιαστικά ο κομβικότερος παράγοντας επιδημιολογικής προστασίας αλλά οι σχετικές επικαιροποιημένες  οδηγίες δεν το υποστηρίζουν συγκεκριμένα και επαρκώς.</w:t>
      </w:r>
    </w:p>
    <w:p w14:paraId="67807EBE">
      <w:pPr>
        <w:spacing w:after="120" w:line="360" w:lineRule="auto"/>
        <w:jc w:val="both"/>
        <w:rPr>
          <w:rFonts w:asciiTheme="minorHAnsi" w:hAnsiTheme="minorHAnsi" w:cstheme="minorHAnsi"/>
          <w:b/>
          <w:iCs/>
          <w:sz w:val="22"/>
          <w:szCs w:val="22"/>
        </w:rPr>
      </w:pPr>
      <w:r>
        <w:rPr>
          <w:rFonts w:asciiTheme="minorHAnsi" w:hAnsiTheme="minorHAnsi" w:cstheme="minorHAnsi"/>
          <w:b/>
          <w:iCs/>
          <w:sz w:val="22"/>
          <w:szCs w:val="22"/>
        </w:rPr>
        <w:t>Συνεπώς θεωρούμε ότι με νέες οδηγίες όχι μόνο δεν πρέπει να παραμείνει ελαστικοποιημένη η διαδικασία διακίνησης των ζωοτροφών στην ηπειρωτική Ελλάδα αλλά πρέπει να καθοριστεί και ένα αυστηρό πλαίσιο ελέγχων τους στα λιμάνια της Χώρας.</w:t>
      </w:r>
    </w:p>
    <w:p w14:paraId="237FA9CB">
      <w:pPr>
        <w:spacing w:after="120" w:line="360" w:lineRule="auto"/>
        <w:jc w:val="both"/>
        <w:rPr>
          <w:rFonts w:asciiTheme="minorHAnsi" w:hAnsiTheme="minorHAnsi" w:cstheme="minorHAnsi"/>
          <w:bCs/>
          <w:iCs/>
          <w:sz w:val="22"/>
          <w:szCs w:val="22"/>
        </w:rPr>
      </w:pPr>
      <w:r>
        <w:rPr>
          <w:rFonts w:asciiTheme="minorHAnsi" w:hAnsiTheme="minorHAnsi" w:cstheme="minorHAnsi"/>
          <w:bCs/>
          <w:iCs/>
          <w:sz w:val="22"/>
          <w:szCs w:val="22"/>
        </w:rPr>
        <w:t xml:space="preserve"> Ευχαριστούμε εκ των προτέρων για την υιοθέτηση της πρότασής μας</w:t>
      </w:r>
    </w:p>
    <w:p w14:paraId="22C25FD8">
      <w:pPr>
        <w:spacing w:after="120" w:line="360" w:lineRule="auto"/>
        <w:jc w:val="both"/>
        <w:rPr>
          <w:rFonts w:asciiTheme="minorHAnsi" w:hAnsiTheme="minorHAnsi" w:cstheme="minorHAnsi"/>
          <w:bCs/>
          <w:iCs/>
          <w:sz w:val="22"/>
          <w:szCs w:val="22"/>
        </w:rPr>
      </w:pPr>
    </w:p>
    <w:p w14:paraId="2F3483E1">
      <w:pPr>
        <w:spacing w:after="120" w:line="360" w:lineRule="auto"/>
        <w:jc w:val="both"/>
        <w:rPr>
          <w:rFonts w:asciiTheme="minorHAnsi" w:hAnsiTheme="minorHAnsi" w:cstheme="minorHAnsi"/>
          <w:bCs/>
          <w:iCs/>
          <w:sz w:val="22"/>
          <w:szCs w:val="22"/>
        </w:rPr>
      </w:pPr>
    </w:p>
    <w:bookmarkEnd w:id="0"/>
    <w:p w14:paraId="2AB45883">
      <w:pPr>
        <w:spacing w:line="288" w:lineRule="auto"/>
        <w:ind w:left="6480" w:firstLine="720"/>
        <w:jc w:val="both"/>
        <w:rPr>
          <w:rFonts w:asciiTheme="minorHAnsi" w:hAnsiTheme="minorHAnsi" w:cstheme="minorHAnsi"/>
          <w:bCs/>
          <w:iCs/>
          <w:sz w:val="22"/>
          <w:szCs w:val="22"/>
        </w:rPr>
      </w:pPr>
    </w:p>
    <w:p w14:paraId="0103806E">
      <w:pPr>
        <w:spacing w:line="288" w:lineRule="auto"/>
        <w:ind w:left="5760" w:firstLine="720"/>
        <w:jc w:val="both"/>
        <w:rPr>
          <w:rFonts w:asciiTheme="minorHAnsi" w:hAnsiTheme="minorHAnsi" w:cstheme="minorHAnsi"/>
          <w:bCs/>
          <w:iCs/>
          <w:sz w:val="22"/>
          <w:szCs w:val="22"/>
        </w:rPr>
      </w:pPr>
      <w:r>
        <w:rPr>
          <w:rFonts w:asciiTheme="minorHAnsi" w:hAnsiTheme="minorHAnsi" w:cstheme="minorHAnsi"/>
          <w:bCs/>
          <w:iCs/>
          <w:sz w:val="22"/>
          <w:szCs w:val="22"/>
        </w:rPr>
        <w:t>Με εκτίμηση</w:t>
      </w:r>
    </w:p>
    <w:p w14:paraId="0C7EF5DF">
      <w:pPr>
        <w:spacing w:line="288" w:lineRule="auto"/>
        <w:ind w:left="6480" w:firstLine="720"/>
        <w:jc w:val="both"/>
        <w:rPr>
          <w:rFonts w:asciiTheme="minorHAnsi" w:hAnsiTheme="minorHAnsi" w:cstheme="minorHAnsi"/>
          <w:bCs/>
          <w:iCs/>
          <w:sz w:val="22"/>
          <w:szCs w:val="22"/>
        </w:rPr>
      </w:pPr>
      <w:r>
        <w:rPr>
          <w:rFonts w:asciiTheme="minorHAnsi" w:hAnsiTheme="minorHAnsi" w:cstheme="minorHAnsi"/>
          <w:bCs/>
          <w:iCs/>
          <w:sz w:val="22"/>
          <w:szCs w:val="22"/>
        </w:rPr>
        <w:t xml:space="preserve"> Ο</w:t>
      </w:r>
    </w:p>
    <w:p w14:paraId="60B2C7CF">
      <w:pPr>
        <w:spacing w:line="288" w:lineRule="auto"/>
        <w:ind w:left="5760" w:firstLine="720"/>
        <w:jc w:val="both"/>
        <w:rPr>
          <w:rFonts w:asciiTheme="minorHAnsi" w:hAnsiTheme="minorHAnsi" w:cstheme="minorHAnsi"/>
          <w:bCs/>
          <w:iCs/>
          <w:sz w:val="22"/>
          <w:szCs w:val="22"/>
        </w:rPr>
      </w:pPr>
      <w:r>
        <w:rPr>
          <w:rFonts w:asciiTheme="minorHAnsi" w:hAnsiTheme="minorHAnsi" w:cstheme="minorHAnsi"/>
          <w:bCs/>
          <w:iCs/>
          <w:sz w:val="22"/>
          <w:szCs w:val="22"/>
        </w:rPr>
        <w:t>Αντιπεριφερειάρχης</w:t>
      </w:r>
    </w:p>
    <w:p w14:paraId="5C433F60">
      <w:pPr>
        <w:spacing w:line="288" w:lineRule="auto"/>
        <w:jc w:val="both"/>
        <w:rPr>
          <w:rFonts w:asciiTheme="minorHAnsi" w:hAnsiTheme="minorHAnsi" w:cstheme="minorHAnsi"/>
          <w:b/>
          <w:i/>
          <w:sz w:val="22"/>
          <w:szCs w:val="22"/>
        </w:rPr>
      </w:pPr>
    </w:p>
    <w:p w14:paraId="4F0EA908">
      <w:pPr>
        <w:spacing w:line="288" w:lineRule="auto"/>
        <w:jc w:val="both"/>
        <w:rPr>
          <w:rFonts w:asciiTheme="minorHAnsi" w:hAnsiTheme="minorHAnsi" w:cstheme="minorHAnsi"/>
          <w:b/>
          <w:i/>
          <w:sz w:val="22"/>
          <w:szCs w:val="22"/>
        </w:rPr>
      </w:pPr>
      <w:r>
        <w:rPr>
          <w:rFonts w:asciiTheme="minorHAnsi" w:hAnsiTheme="minorHAnsi" w:cstheme="minorHAnsi"/>
          <w:b/>
          <w:i/>
          <w:sz w:val="22"/>
          <w:szCs w:val="22"/>
        </w:rPr>
        <w:tab/>
      </w:r>
    </w:p>
    <w:p w14:paraId="47F6F63A">
      <w:pPr>
        <w:spacing w:line="288" w:lineRule="auto"/>
        <w:ind w:left="5040"/>
        <w:rPr>
          <w:rFonts w:asciiTheme="minorHAnsi" w:hAnsiTheme="minorHAnsi" w:cstheme="minorHAnsi"/>
          <w:b/>
          <w:bCs/>
          <w:sz w:val="22"/>
          <w:szCs w:val="22"/>
        </w:rPr>
      </w:pPr>
      <w:bookmarkStart w:id="1" w:name="_Hlk45256867"/>
      <w:r>
        <w:rPr>
          <w:rFonts w:asciiTheme="minorHAnsi" w:hAnsiTheme="minorHAnsi" w:cstheme="minorHAnsi"/>
          <w:b/>
          <w:bCs/>
          <w:sz w:val="22"/>
          <w:szCs w:val="22"/>
        </w:rPr>
        <w:t xml:space="preserve">       </w:t>
      </w:r>
    </w:p>
    <w:p w14:paraId="6850E4F9">
      <w:pPr>
        <w:spacing w:after="120"/>
        <w:ind w:left="5040"/>
        <w:rPr>
          <w:rFonts w:asciiTheme="minorHAnsi" w:hAnsiTheme="minorHAnsi" w:cstheme="minorHAnsi"/>
          <w:b/>
          <w:bCs/>
          <w:sz w:val="22"/>
          <w:szCs w:val="22"/>
        </w:rPr>
      </w:pPr>
      <w:r>
        <w:rPr>
          <w:rFonts w:asciiTheme="minorHAnsi" w:hAnsiTheme="minorHAnsi" w:cstheme="minorHAnsi"/>
          <w:b/>
          <w:bCs/>
          <w:sz w:val="22"/>
          <w:szCs w:val="22"/>
        </w:rPr>
        <w:t xml:space="preserve">      </w:t>
      </w:r>
      <w:r>
        <w:rPr>
          <w:rFonts w:asciiTheme="minorHAnsi" w:hAnsiTheme="minorHAnsi" w:cstheme="minorHAnsi"/>
          <w:b/>
          <w:bCs/>
          <w:sz w:val="22"/>
          <w:szCs w:val="22"/>
        </w:rPr>
        <w:tab/>
      </w:r>
      <w:r>
        <w:rPr>
          <w:rFonts w:asciiTheme="minorHAnsi" w:hAnsiTheme="minorHAnsi" w:cstheme="minorHAnsi"/>
          <w:b/>
          <w:bCs/>
          <w:sz w:val="22"/>
          <w:szCs w:val="22"/>
        </w:rPr>
        <w:t xml:space="preserve">     ΦΙΛΗΜΟΝΑΣ Γ. ΖΑΝΝΕΤΙΔΗΣ</w:t>
      </w:r>
      <w:bookmarkEnd w:id="1"/>
    </w:p>
    <w:sectPr>
      <w:footerReference r:id="rId3" w:type="default"/>
      <w:footerReference r:id="rId4" w:type="even"/>
      <w:pgSz w:w="11906" w:h="16838"/>
      <w:pgMar w:top="851" w:right="1134" w:bottom="1134"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A1"/>
    <w:family w:val="swiss"/>
    <w:pitch w:val="default"/>
    <w:sig w:usb0="E1002EFF" w:usb1="C000605B" w:usb2="00000029" w:usb3="00000000" w:csb0="200101FF" w:csb1="20280000"/>
  </w:font>
  <w:font w:name="Calibri">
    <w:panose1 w:val="020F0502020204030204"/>
    <w:charset w:val="A1"/>
    <w:family w:val="swiss"/>
    <w:pitch w:val="default"/>
    <w:sig w:usb0="E4002EFF" w:usb1="C000247B" w:usb2="00000009" w:usb3="00000000" w:csb0="200001FF" w:csb1="00000000"/>
  </w:font>
  <w:font w:name="Courier New">
    <w:panose1 w:val="02070309020205020404"/>
    <w:charset w:val="A1"/>
    <w:family w:val="modern"/>
    <w:pitch w:val="default"/>
    <w:sig w:usb0="E0002EFF" w:usb1="C0007843" w:usb2="00000009" w:usb3="00000000" w:csb0="400001FF" w:csb1="FFFF0000"/>
  </w:font>
  <w:font w:name="Calibri-Bold">
    <w:altName w:val="Calibri"/>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C675C">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6</w:t>
    </w:r>
    <w:r>
      <w:rPr>
        <w:rStyle w:val="12"/>
      </w:rPr>
      <w:fldChar w:fldCharType="end"/>
    </w:r>
  </w:p>
  <w:p w14:paraId="62261A53">
    <w:pPr>
      <w:pStyle w:val="7"/>
      <w:ind w:right="360"/>
    </w:pPr>
  </w:p>
  <w:p w14:paraId="6ACCBD30">
    <w:pPr>
      <w:pStyle w:val="7"/>
      <w:ind w:right="360"/>
    </w:pPr>
  </w:p>
  <w:p w14:paraId="4B82CEE0">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B6700">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14:paraId="038B328F">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B265F3"/>
    <w:multiLevelType w:val="multilevel"/>
    <w:tmpl w:val="30B265F3"/>
    <w:lvl w:ilvl="0" w:tentative="0">
      <w:start w:val="1"/>
      <w:numFmt w:val="decimal"/>
      <w:lvlText w:val="%1."/>
      <w:lvlJc w:val="left"/>
      <w:pPr>
        <w:ind w:left="360" w:hanging="360"/>
      </w:pPr>
      <w:rPr>
        <w:rFonts w:hint="default"/>
        <w:sz w:val="24"/>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5FE940DE"/>
    <w:multiLevelType w:val="multilevel"/>
    <w:tmpl w:val="5FE940DE"/>
    <w:lvl w:ilvl="0" w:tentative="0">
      <w:start w:val="1"/>
      <w:numFmt w:val="decimal"/>
      <w:suff w:val="space"/>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0AE"/>
    <w:rsid w:val="0000250F"/>
    <w:rsid w:val="00004751"/>
    <w:rsid w:val="00006D69"/>
    <w:rsid w:val="000073B1"/>
    <w:rsid w:val="000107DD"/>
    <w:rsid w:val="00011A25"/>
    <w:rsid w:val="00015088"/>
    <w:rsid w:val="0001672A"/>
    <w:rsid w:val="00020938"/>
    <w:rsid w:val="00020D82"/>
    <w:rsid w:val="00021BD2"/>
    <w:rsid w:val="00022E85"/>
    <w:rsid w:val="0002348B"/>
    <w:rsid w:val="000253ED"/>
    <w:rsid w:val="000302A8"/>
    <w:rsid w:val="000341CD"/>
    <w:rsid w:val="00037600"/>
    <w:rsid w:val="00045313"/>
    <w:rsid w:val="000477C2"/>
    <w:rsid w:val="00052F83"/>
    <w:rsid w:val="00053BDA"/>
    <w:rsid w:val="00053ECA"/>
    <w:rsid w:val="00060FB0"/>
    <w:rsid w:val="00063F1F"/>
    <w:rsid w:val="00065654"/>
    <w:rsid w:val="0007040F"/>
    <w:rsid w:val="0007116C"/>
    <w:rsid w:val="00073739"/>
    <w:rsid w:val="00077D9A"/>
    <w:rsid w:val="00084A9D"/>
    <w:rsid w:val="00087318"/>
    <w:rsid w:val="000874B9"/>
    <w:rsid w:val="00090F24"/>
    <w:rsid w:val="000910FD"/>
    <w:rsid w:val="00095A2C"/>
    <w:rsid w:val="000960DF"/>
    <w:rsid w:val="00096AF5"/>
    <w:rsid w:val="000A4A3A"/>
    <w:rsid w:val="000B03A2"/>
    <w:rsid w:val="000B2088"/>
    <w:rsid w:val="000B5487"/>
    <w:rsid w:val="000B5D69"/>
    <w:rsid w:val="000B66B1"/>
    <w:rsid w:val="000C0EC6"/>
    <w:rsid w:val="000C255E"/>
    <w:rsid w:val="000C6930"/>
    <w:rsid w:val="000D1F86"/>
    <w:rsid w:val="000D42BB"/>
    <w:rsid w:val="000D5354"/>
    <w:rsid w:val="000D5FF3"/>
    <w:rsid w:val="000D7110"/>
    <w:rsid w:val="000D7FBC"/>
    <w:rsid w:val="000E0840"/>
    <w:rsid w:val="000E1CA0"/>
    <w:rsid w:val="000E3309"/>
    <w:rsid w:val="000E5745"/>
    <w:rsid w:val="000E78F9"/>
    <w:rsid w:val="000F1CDE"/>
    <w:rsid w:val="000F6F8C"/>
    <w:rsid w:val="000F7409"/>
    <w:rsid w:val="001045F9"/>
    <w:rsid w:val="001061FE"/>
    <w:rsid w:val="00112D7F"/>
    <w:rsid w:val="0011364A"/>
    <w:rsid w:val="001149FB"/>
    <w:rsid w:val="00114CF8"/>
    <w:rsid w:val="0012017B"/>
    <w:rsid w:val="00121578"/>
    <w:rsid w:val="0012411B"/>
    <w:rsid w:val="001244B8"/>
    <w:rsid w:val="00127F2D"/>
    <w:rsid w:val="00130D94"/>
    <w:rsid w:val="00131B74"/>
    <w:rsid w:val="0013539D"/>
    <w:rsid w:val="00137C66"/>
    <w:rsid w:val="00137FD2"/>
    <w:rsid w:val="001418DA"/>
    <w:rsid w:val="0014509B"/>
    <w:rsid w:val="001456B0"/>
    <w:rsid w:val="00145AFE"/>
    <w:rsid w:val="001528F6"/>
    <w:rsid w:val="00152E3B"/>
    <w:rsid w:val="00156E90"/>
    <w:rsid w:val="00160394"/>
    <w:rsid w:val="001624C0"/>
    <w:rsid w:val="001651E6"/>
    <w:rsid w:val="00171315"/>
    <w:rsid w:val="00173CFF"/>
    <w:rsid w:val="00180634"/>
    <w:rsid w:val="00182465"/>
    <w:rsid w:val="001828D6"/>
    <w:rsid w:val="0018351B"/>
    <w:rsid w:val="00186637"/>
    <w:rsid w:val="00190B29"/>
    <w:rsid w:val="001919F7"/>
    <w:rsid w:val="0019271B"/>
    <w:rsid w:val="00195635"/>
    <w:rsid w:val="0019627B"/>
    <w:rsid w:val="001A3F0F"/>
    <w:rsid w:val="001A3FB5"/>
    <w:rsid w:val="001A42F1"/>
    <w:rsid w:val="001A4EBC"/>
    <w:rsid w:val="001A7629"/>
    <w:rsid w:val="001B2C98"/>
    <w:rsid w:val="001D2151"/>
    <w:rsid w:val="001D2D0D"/>
    <w:rsid w:val="001D4763"/>
    <w:rsid w:val="001D7EFC"/>
    <w:rsid w:val="001E04FF"/>
    <w:rsid w:val="001E23CA"/>
    <w:rsid w:val="001E489C"/>
    <w:rsid w:val="001E5471"/>
    <w:rsid w:val="001F4082"/>
    <w:rsid w:val="001F68D6"/>
    <w:rsid w:val="001F77AC"/>
    <w:rsid w:val="00206E7A"/>
    <w:rsid w:val="00210AC8"/>
    <w:rsid w:val="002205C3"/>
    <w:rsid w:val="002209DF"/>
    <w:rsid w:val="0022163B"/>
    <w:rsid w:val="0022216D"/>
    <w:rsid w:val="00222C32"/>
    <w:rsid w:val="00224D74"/>
    <w:rsid w:val="00224E96"/>
    <w:rsid w:val="00225551"/>
    <w:rsid w:val="002303AC"/>
    <w:rsid w:val="002307FA"/>
    <w:rsid w:val="002315DC"/>
    <w:rsid w:val="002327E7"/>
    <w:rsid w:val="002352E0"/>
    <w:rsid w:val="002375AF"/>
    <w:rsid w:val="002377A3"/>
    <w:rsid w:val="00237B72"/>
    <w:rsid w:val="00243609"/>
    <w:rsid w:val="00246D60"/>
    <w:rsid w:val="00247074"/>
    <w:rsid w:val="00247730"/>
    <w:rsid w:val="002504A2"/>
    <w:rsid w:val="00256CFD"/>
    <w:rsid w:val="00257957"/>
    <w:rsid w:val="00260B87"/>
    <w:rsid w:val="00260DA8"/>
    <w:rsid w:val="002652C8"/>
    <w:rsid w:val="00266D07"/>
    <w:rsid w:val="00270C1B"/>
    <w:rsid w:val="00273AF6"/>
    <w:rsid w:val="00275412"/>
    <w:rsid w:val="00275970"/>
    <w:rsid w:val="00277AC7"/>
    <w:rsid w:val="00280CB6"/>
    <w:rsid w:val="002854F6"/>
    <w:rsid w:val="00290B04"/>
    <w:rsid w:val="00290C04"/>
    <w:rsid w:val="00292D88"/>
    <w:rsid w:val="0029411E"/>
    <w:rsid w:val="002977F5"/>
    <w:rsid w:val="00297C34"/>
    <w:rsid w:val="002A27B1"/>
    <w:rsid w:val="002A2890"/>
    <w:rsid w:val="002A6993"/>
    <w:rsid w:val="002A7DF3"/>
    <w:rsid w:val="002B7229"/>
    <w:rsid w:val="002C064D"/>
    <w:rsid w:val="002C1E22"/>
    <w:rsid w:val="002C5C27"/>
    <w:rsid w:val="002D3379"/>
    <w:rsid w:val="002D5022"/>
    <w:rsid w:val="002D5154"/>
    <w:rsid w:val="002D7AA2"/>
    <w:rsid w:val="002E13F5"/>
    <w:rsid w:val="002E46D0"/>
    <w:rsid w:val="002F1D03"/>
    <w:rsid w:val="003079FB"/>
    <w:rsid w:val="003127FE"/>
    <w:rsid w:val="003138BF"/>
    <w:rsid w:val="00314642"/>
    <w:rsid w:val="00323A6D"/>
    <w:rsid w:val="003353E3"/>
    <w:rsid w:val="003362E7"/>
    <w:rsid w:val="0034069C"/>
    <w:rsid w:val="00351139"/>
    <w:rsid w:val="00357EBA"/>
    <w:rsid w:val="00361B9D"/>
    <w:rsid w:val="00364564"/>
    <w:rsid w:val="003645F3"/>
    <w:rsid w:val="003666A6"/>
    <w:rsid w:val="003750F1"/>
    <w:rsid w:val="0037544F"/>
    <w:rsid w:val="00375617"/>
    <w:rsid w:val="00375D23"/>
    <w:rsid w:val="003771E3"/>
    <w:rsid w:val="00395339"/>
    <w:rsid w:val="00396B53"/>
    <w:rsid w:val="003A27CC"/>
    <w:rsid w:val="003B152C"/>
    <w:rsid w:val="003B3BD8"/>
    <w:rsid w:val="003B487A"/>
    <w:rsid w:val="003B641E"/>
    <w:rsid w:val="003B71E8"/>
    <w:rsid w:val="003C0B53"/>
    <w:rsid w:val="003C1E7E"/>
    <w:rsid w:val="003C2716"/>
    <w:rsid w:val="003C516B"/>
    <w:rsid w:val="003D1176"/>
    <w:rsid w:val="003D1E81"/>
    <w:rsid w:val="003D6741"/>
    <w:rsid w:val="003E3980"/>
    <w:rsid w:val="003E5A52"/>
    <w:rsid w:val="003E707C"/>
    <w:rsid w:val="003F37BD"/>
    <w:rsid w:val="003F44BA"/>
    <w:rsid w:val="004061EA"/>
    <w:rsid w:val="0040634C"/>
    <w:rsid w:val="00410C9C"/>
    <w:rsid w:val="0041270E"/>
    <w:rsid w:val="00413030"/>
    <w:rsid w:val="0041652D"/>
    <w:rsid w:val="00417B3D"/>
    <w:rsid w:val="00421296"/>
    <w:rsid w:val="004232BB"/>
    <w:rsid w:val="0042419C"/>
    <w:rsid w:val="004307CC"/>
    <w:rsid w:val="00431E09"/>
    <w:rsid w:val="00442671"/>
    <w:rsid w:val="0044397C"/>
    <w:rsid w:val="0044590B"/>
    <w:rsid w:val="004503EE"/>
    <w:rsid w:val="00452FC2"/>
    <w:rsid w:val="004609CE"/>
    <w:rsid w:val="00463E9E"/>
    <w:rsid w:val="00464203"/>
    <w:rsid w:val="00466393"/>
    <w:rsid w:val="00470B95"/>
    <w:rsid w:val="00471235"/>
    <w:rsid w:val="004749B5"/>
    <w:rsid w:val="004764C3"/>
    <w:rsid w:val="00476A4C"/>
    <w:rsid w:val="00481370"/>
    <w:rsid w:val="00482178"/>
    <w:rsid w:val="00485A0E"/>
    <w:rsid w:val="004929EA"/>
    <w:rsid w:val="00494493"/>
    <w:rsid w:val="00495B8E"/>
    <w:rsid w:val="00497E92"/>
    <w:rsid w:val="004A0648"/>
    <w:rsid w:val="004A6C65"/>
    <w:rsid w:val="004B688A"/>
    <w:rsid w:val="004C1CE1"/>
    <w:rsid w:val="004C5EC8"/>
    <w:rsid w:val="004C7172"/>
    <w:rsid w:val="004D73B0"/>
    <w:rsid w:val="004E2A78"/>
    <w:rsid w:val="004F662A"/>
    <w:rsid w:val="005025B8"/>
    <w:rsid w:val="00502D61"/>
    <w:rsid w:val="0050555A"/>
    <w:rsid w:val="00511CCD"/>
    <w:rsid w:val="00516741"/>
    <w:rsid w:val="0052119B"/>
    <w:rsid w:val="00521C39"/>
    <w:rsid w:val="005224F8"/>
    <w:rsid w:val="0052355F"/>
    <w:rsid w:val="00524780"/>
    <w:rsid w:val="00526182"/>
    <w:rsid w:val="00530463"/>
    <w:rsid w:val="005307A4"/>
    <w:rsid w:val="00535EFE"/>
    <w:rsid w:val="00542B21"/>
    <w:rsid w:val="00554C49"/>
    <w:rsid w:val="00556E5D"/>
    <w:rsid w:val="00563D82"/>
    <w:rsid w:val="00563F9F"/>
    <w:rsid w:val="00566A09"/>
    <w:rsid w:val="0057037B"/>
    <w:rsid w:val="00575189"/>
    <w:rsid w:val="005825ED"/>
    <w:rsid w:val="005839B1"/>
    <w:rsid w:val="00586058"/>
    <w:rsid w:val="00586E63"/>
    <w:rsid w:val="00587BB4"/>
    <w:rsid w:val="005936BE"/>
    <w:rsid w:val="005967D8"/>
    <w:rsid w:val="005A0CF0"/>
    <w:rsid w:val="005A106F"/>
    <w:rsid w:val="005A20A5"/>
    <w:rsid w:val="005A31B0"/>
    <w:rsid w:val="005A6FAD"/>
    <w:rsid w:val="005B0549"/>
    <w:rsid w:val="005C3730"/>
    <w:rsid w:val="005C7263"/>
    <w:rsid w:val="005C7364"/>
    <w:rsid w:val="005D1ABC"/>
    <w:rsid w:val="005D1DCC"/>
    <w:rsid w:val="005D3467"/>
    <w:rsid w:val="005D5B26"/>
    <w:rsid w:val="005D5DBD"/>
    <w:rsid w:val="005E2A16"/>
    <w:rsid w:val="005E4AC9"/>
    <w:rsid w:val="005F0469"/>
    <w:rsid w:val="005F2581"/>
    <w:rsid w:val="005F4607"/>
    <w:rsid w:val="005F58E5"/>
    <w:rsid w:val="005F6085"/>
    <w:rsid w:val="006033C5"/>
    <w:rsid w:val="00607192"/>
    <w:rsid w:val="00607BA0"/>
    <w:rsid w:val="00611CA6"/>
    <w:rsid w:val="00614C54"/>
    <w:rsid w:val="0061641A"/>
    <w:rsid w:val="00616FCF"/>
    <w:rsid w:val="0062012F"/>
    <w:rsid w:val="00620C18"/>
    <w:rsid w:val="00621BD4"/>
    <w:rsid w:val="0062341F"/>
    <w:rsid w:val="00634052"/>
    <w:rsid w:val="006349E1"/>
    <w:rsid w:val="00636967"/>
    <w:rsid w:val="00643BBC"/>
    <w:rsid w:val="0064779F"/>
    <w:rsid w:val="00651956"/>
    <w:rsid w:val="006569A3"/>
    <w:rsid w:val="006570A7"/>
    <w:rsid w:val="0066511F"/>
    <w:rsid w:val="00665361"/>
    <w:rsid w:val="0066591A"/>
    <w:rsid w:val="00667E3C"/>
    <w:rsid w:val="0067004C"/>
    <w:rsid w:val="00671BA5"/>
    <w:rsid w:val="006752CB"/>
    <w:rsid w:val="006764C1"/>
    <w:rsid w:val="00681793"/>
    <w:rsid w:val="00682348"/>
    <w:rsid w:val="00683EE7"/>
    <w:rsid w:val="00690E7D"/>
    <w:rsid w:val="00691452"/>
    <w:rsid w:val="0069780F"/>
    <w:rsid w:val="006A326E"/>
    <w:rsid w:val="006A613A"/>
    <w:rsid w:val="006B20DD"/>
    <w:rsid w:val="006B5F19"/>
    <w:rsid w:val="006B79A2"/>
    <w:rsid w:val="006C148D"/>
    <w:rsid w:val="006C3549"/>
    <w:rsid w:val="006C3802"/>
    <w:rsid w:val="006D0268"/>
    <w:rsid w:val="006D1E4B"/>
    <w:rsid w:val="006D66F9"/>
    <w:rsid w:val="006D701D"/>
    <w:rsid w:val="006E462B"/>
    <w:rsid w:val="006F2F52"/>
    <w:rsid w:val="006F312E"/>
    <w:rsid w:val="00703162"/>
    <w:rsid w:val="0070460A"/>
    <w:rsid w:val="0070478D"/>
    <w:rsid w:val="007054AC"/>
    <w:rsid w:val="007071E2"/>
    <w:rsid w:val="007079D0"/>
    <w:rsid w:val="0071447A"/>
    <w:rsid w:val="00716916"/>
    <w:rsid w:val="007251D9"/>
    <w:rsid w:val="007276A8"/>
    <w:rsid w:val="00731F1F"/>
    <w:rsid w:val="0073364B"/>
    <w:rsid w:val="00742E29"/>
    <w:rsid w:val="00747A06"/>
    <w:rsid w:val="00747C2D"/>
    <w:rsid w:val="0075490E"/>
    <w:rsid w:val="007549D9"/>
    <w:rsid w:val="00754E5D"/>
    <w:rsid w:val="00756A7C"/>
    <w:rsid w:val="007576C6"/>
    <w:rsid w:val="00764FF4"/>
    <w:rsid w:val="007726FF"/>
    <w:rsid w:val="0078614C"/>
    <w:rsid w:val="007866D1"/>
    <w:rsid w:val="007927BE"/>
    <w:rsid w:val="00796E13"/>
    <w:rsid w:val="007A0022"/>
    <w:rsid w:val="007A00A4"/>
    <w:rsid w:val="007A01B6"/>
    <w:rsid w:val="007A034B"/>
    <w:rsid w:val="007A11CF"/>
    <w:rsid w:val="007A1BE3"/>
    <w:rsid w:val="007A4A32"/>
    <w:rsid w:val="007B0719"/>
    <w:rsid w:val="007B19E2"/>
    <w:rsid w:val="007B45B4"/>
    <w:rsid w:val="007B45E3"/>
    <w:rsid w:val="007B7E71"/>
    <w:rsid w:val="007C2E67"/>
    <w:rsid w:val="007D2222"/>
    <w:rsid w:val="007D43B7"/>
    <w:rsid w:val="007F146D"/>
    <w:rsid w:val="007F1A42"/>
    <w:rsid w:val="007F4046"/>
    <w:rsid w:val="007F4298"/>
    <w:rsid w:val="007F4ED8"/>
    <w:rsid w:val="007F6C34"/>
    <w:rsid w:val="007F75B7"/>
    <w:rsid w:val="0080145B"/>
    <w:rsid w:val="00803562"/>
    <w:rsid w:val="00810544"/>
    <w:rsid w:val="0081129F"/>
    <w:rsid w:val="008138E8"/>
    <w:rsid w:val="00813D41"/>
    <w:rsid w:val="00815DBF"/>
    <w:rsid w:val="00816748"/>
    <w:rsid w:val="00817124"/>
    <w:rsid w:val="0081754D"/>
    <w:rsid w:val="00820C44"/>
    <w:rsid w:val="0082658C"/>
    <w:rsid w:val="008434E1"/>
    <w:rsid w:val="00845D23"/>
    <w:rsid w:val="008463A9"/>
    <w:rsid w:val="00847069"/>
    <w:rsid w:val="00855689"/>
    <w:rsid w:val="00860285"/>
    <w:rsid w:val="008613B3"/>
    <w:rsid w:val="00861FA3"/>
    <w:rsid w:val="0086260B"/>
    <w:rsid w:val="008645C8"/>
    <w:rsid w:val="00865B39"/>
    <w:rsid w:val="008672A8"/>
    <w:rsid w:val="00871928"/>
    <w:rsid w:val="00873A93"/>
    <w:rsid w:val="00873F72"/>
    <w:rsid w:val="00875AAC"/>
    <w:rsid w:val="00877581"/>
    <w:rsid w:val="00881D74"/>
    <w:rsid w:val="008831B2"/>
    <w:rsid w:val="00890EF4"/>
    <w:rsid w:val="008A22F9"/>
    <w:rsid w:val="008A27F5"/>
    <w:rsid w:val="008A4139"/>
    <w:rsid w:val="008B26F3"/>
    <w:rsid w:val="008B3501"/>
    <w:rsid w:val="008B7F15"/>
    <w:rsid w:val="008C4F61"/>
    <w:rsid w:val="008C5DA2"/>
    <w:rsid w:val="008C75A3"/>
    <w:rsid w:val="008D5CB2"/>
    <w:rsid w:val="008D5CB6"/>
    <w:rsid w:val="008D5E07"/>
    <w:rsid w:val="008E18F5"/>
    <w:rsid w:val="008E401D"/>
    <w:rsid w:val="008F74F9"/>
    <w:rsid w:val="00901574"/>
    <w:rsid w:val="0090175D"/>
    <w:rsid w:val="009024EC"/>
    <w:rsid w:val="00906085"/>
    <w:rsid w:val="00907479"/>
    <w:rsid w:val="00911920"/>
    <w:rsid w:val="00911A02"/>
    <w:rsid w:val="00913EB5"/>
    <w:rsid w:val="00917925"/>
    <w:rsid w:val="00921C2C"/>
    <w:rsid w:val="00923826"/>
    <w:rsid w:val="009276C9"/>
    <w:rsid w:val="00933919"/>
    <w:rsid w:val="00937023"/>
    <w:rsid w:val="009427A4"/>
    <w:rsid w:val="00943FA8"/>
    <w:rsid w:val="00951607"/>
    <w:rsid w:val="00952B3C"/>
    <w:rsid w:val="00952D94"/>
    <w:rsid w:val="00952ED5"/>
    <w:rsid w:val="009569E7"/>
    <w:rsid w:val="00957489"/>
    <w:rsid w:val="009578B8"/>
    <w:rsid w:val="0097012D"/>
    <w:rsid w:val="009702EF"/>
    <w:rsid w:val="0097041E"/>
    <w:rsid w:val="00970E57"/>
    <w:rsid w:val="009714EF"/>
    <w:rsid w:val="009726C3"/>
    <w:rsid w:val="00973695"/>
    <w:rsid w:val="0097475E"/>
    <w:rsid w:val="00982A52"/>
    <w:rsid w:val="009909DC"/>
    <w:rsid w:val="009929C3"/>
    <w:rsid w:val="00997244"/>
    <w:rsid w:val="009A0A88"/>
    <w:rsid w:val="009A1562"/>
    <w:rsid w:val="009A348D"/>
    <w:rsid w:val="009A3632"/>
    <w:rsid w:val="009A3CF5"/>
    <w:rsid w:val="009A4968"/>
    <w:rsid w:val="009A4C94"/>
    <w:rsid w:val="009A5ADB"/>
    <w:rsid w:val="009A6F31"/>
    <w:rsid w:val="009A7B3F"/>
    <w:rsid w:val="009B1297"/>
    <w:rsid w:val="009B2850"/>
    <w:rsid w:val="009B35CB"/>
    <w:rsid w:val="009B36E6"/>
    <w:rsid w:val="009B6FCD"/>
    <w:rsid w:val="009C1DA1"/>
    <w:rsid w:val="009C22FF"/>
    <w:rsid w:val="009C4571"/>
    <w:rsid w:val="009C5358"/>
    <w:rsid w:val="009C6FE0"/>
    <w:rsid w:val="009D4A48"/>
    <w:rsid w:val="009E03BD"/>
    <w:rsid w:val="009E11E7"/>
    <w:rsid w:val="009E5E42"/>
    <w:rsid w:val="009E5FE8"/>
    <w:rsid w:val="009E674B"/>
    <w:rsid w:val="009F2DF6"/>
    <w:rsid w:val="009F498F"/>
    <w:rsid w:val="009F7A5E"/>
    <w:rsid w:val="00A02BAC"/>
    <w:rsid w:val="00A0681E"/>
    <w:rsid w:val="00A06A08"/>
    <w:rsid w:val="00A11162"/>
    <w:rsid w:val="00A11E05"/>
    <w:rsid w:val="00A13036"/>
    <w:rsid w:val="00A149B6"/>
    <w:rsid w:val="00A21BA1"/>
    <w:rsid w:val="00A223A7"/>
    <w:rsid w:val="00A24039"/>
    <w:rsid w:val="00A24471"/>
    <w:rsid w:val="00A25AB2"/>
    <w:rsid w:val="00A264B8"/>
    <w:rsid w:val="00A27153"/>
    <w:rsid w:val="00A2793D"/>
    <w:rsid w:val="00A361C8"/>
    <w:rsid w:val="00A36227"/>
    <w:rsid w:val="00A40067"/>
    <w:rsid w:val="00A402B5"/>
    <w:rsid w:val="00A47A12"/>
    <w:rsid w:val="00A518AB"/>
    <w:rsid w:val="00A54CC3"/>
    <w:rsid w:val="00A54FBB"/>
    <w:rsid w:val="00A55B85"/>
    <w:rsid w:val="00A56CD8"/>
    <w:rsid w:val="00A60431"/>
    <w:rsid w:val="00A60ABF"/>
    <w:rsid w:val="00A666A0"/>
    <w:rsid w:val="00A6689B"/>
    <w:rsid w:val="00A67E25"/>
    <w:rsid w:val="00A726E2"/>
    <w:rsid w:val="00A72BA1"/>
    <w:rsid w:val="00A72EA6"/>
    <w:rsid w:val="00A77731"/>
    <w:rsid w:val="00A7789A"/>
    <w:rsid w:val="00A80CE4"/>
    <w:rsid w:val="00A811EC"/>
    <w:rsid w:val="00A84ECA"/>
    <w:rsid w:val="00A85A5F"/>
    <w:rsid w:val="00A87B11"/>
    <w:rsid w:val="00A93CC9"/>
    <w:rsid w:val="00AA0243"/>
    <w:rsid w:val="00AA1062"/>
    <w:rsid w:val="00AA3100"/>
    <w:rsid w:val="00AA5A97"/>
    <w:rsid w:val="00AA5CFA"/>
    <w:rsid w:val="00AA7D4C"/>
    <w:rsid w:val="00AB03ED"/>
    <w:rsid w:val="00AB4C0B"/>
    <w:rsid w:val="00AB5D9A"/>
    <w:rsid w:val="00AB6357"/>
    <w:rsid w:val="00AC11D8"/>
    <w:rsid w:val="00AC2335"/>
    <w:rsid w:val="00AC2CDE"/>
    <w:rsid w:val="00AC4E35"/>
    <w:rsid w:val="00AC550F"/>
    <w:rsid w:val="00AC5E06"/>
    <w:rsid w:val="00AD2F64"/>
    <w:rsid w:val="00AD6592"/>
    <w:rsid w:val="00AE0C60"/>
    <w:rsid w:val="00AE1E24"/>
    <w:rsid w:val="00AE3D40"/>
    <w:rsid w:val="00AF00E6"/>
    <w:rsid w:val="00AF0224"/>
    <w:rsid w:val="00AF0CBC"/>
    <w:rsid w:val="00AF3BFA"/>
    <w:rsid w:val="00AF4A96"/>
    <w:rsid w:val="00AF6CBF"/>
    <w:rsid w:val="00AF75CF"/>
    <w:rsid w:val="00B00D3A"/>
    <w:rsid w:val="00B02ADE"/>
    <w:rsid w:val="00B059AC"/>
    <w:rsid w:val="00B06D0D"/>
    <w:rsid w:val="00B06E06"/>
    <w:rsid w:val="00B154A3"/>
    <w:rsid w:val="00B213F6"/>
    <w:rsid w:val="00B23248"/>
    <w:rsid w:val="00B31EBC"/>
    <w:rsid w:val="00B3424F"/>
    <w:rsid w:val="00B3500F"/>
    <w:rsid w:val="00B42811"/>
    <w:rsid w:val="00B43545"/>
    <w:rsid w:val="00B45B58"/>
    <w:rsid w:val="00B47332"/>
    <w:rsid w:val="00B53B5A"/>
    <w:rsid w:val="00B630EC"/>
    <w:rsid w:val="00B63F0E"/>
    <w:rsid w:val="00B64D45"/>
    <w:rsid w:val="00B64DF7"/>
    <w:rsid w:val="00B66F99"/>
    <w:rsid w:val="00B7037A"/>
    <w:rsid w:val="00B73BC7"/>
    <w:rsid w:val="00B75303"/>
    <w:rsid w:val="00B806F4"/>
    <w:rsid w:val="00B8140B"/>
    <w:rsid w:val="00B836D2"/>
    <w:rsid w:val="00B86756"/>
    <w:rsid w:val="00B952D7"/>
    <w:rsid w:val="00B9619E"/>
    <w:rsid w:val="00B97B04"/>
    <w:rsid w:val="00BA02AF"/>
    <w:rsid w:val="00BA3D19"/>
    <w:rsid w:val="00BA5C6C"/>
    <w:rsid w:val="00BA6E07"/>
    <w:rsid w:val="00BA7A26"/>
    <w:rsid w:val="00BB0818"/>
    <w:rsid w:val="00BB1572"/>
    <w:rsid w:val="00BB3404"/>
    <w:rsid w:val="00BC4544"/>
    <w:rsid w:val="00BC46C7"/>
    <w:rsid w:val="00BC67B0"/>
    <w:rsid w:val="00BC7521"/>
    <w:rsid w:val="00BD0297"/>
    <w:rsid w:val="00BD13EC"/>
    <w:rsid w:val="00BD2B21"/>
    <w:rsid w:val="00BD2CF4"/>
    <w:rsid w:val="00BD407B"/>
    <w:rsid w:val="00BD41BE"/>
    <w:rsid w:val="00BD544E"/>
    <w:rsid w:val="00BE3305"/>
    <w:rsid w:val="00BE360F"/>
    <w:rsid w:val="00C01992"/>
    <w:rsid w:val="00C055BD"/>
    <w:rsid w:val="00C10288"/>
    <w:rsid w:val="00C12492"/>
    <w:rsid w:val="00C12D6A"/>
    <w:rsid w:val="00C177F4"/>
    <w:rsid w:val="00C22A60"/>
    <w:rsid w:val="00C22BF0"/>
    <w:rsid w:val="00C31CC7"/>
    <w:rsid w:val="00C34337"/>
    <w:rsid w:val="00C370D2"/>
    <w:rsid w:val="00C37465"/>
    <w:rsid w:val="00C4598E"/>
    <w:rsid w:val="00C541B7"/>
    <w:rsid w:val="00C548D6"/>
    <w:rsid w:val="00C67E84"/>
    <w:rsid w:val="00C75E95"/>
    <w:rsid w:val="00C82459"/>
    <w:rsid w:val="00C828E5"/>
    <w:rsid w:val="00C8375B"/>
    <w:rsid w:val="00C850B7"/>
    <w:rsid w:val="00C91F16"/>
    <w:rsid w:val="00C96F00"/>
    <w:rsid w:val="00CA003D"/>
    <w:rsid w:val="00CA025B"/>
    <w:rsid w:val="00CA0CEE"/>
    <w:rsid w:val="00CA59A6"/>
    <w:rsid w:val="00CB2AC6"/>
    <w:rsid w:val="00CB7E4C"/>
    <w:rsid w:val="00CC18C5"/>
    <w:rsid w:val="00CC2D9F"/>
    <w:rsid w:val="00CC4DDD"/>
    <w:rsid w:val="00CC5FD9"/>
    <w:rsid w:val="00CC6C95"/>
    <w:rsid w:val="00CD02A4"/>
    <w:rsid w:val="00CD22A8"/>
    <w:rsid w:val="00CD7665"/>
    <w:rsid w:val="00CE307C"/>
    <w:rsid w:val="00CE3FF4"/>
    <w:rsid w:val="00CE609F"/>
    <w:rsid w:val="00CE7F58"/>
    <w:rsid w:val="00D01C4E"/>
    <w:rsid w:val="00D03E92"/>
    <w:rsid w:val="00D06C37"/>
    <w:rsid w:val="00D11707"/>
    <w:rsid w:val="00D17514"/>
    <w:rsid w:val="00D20FF2"/>
    <w:rsid w:val="00D27182"/>
    <w:rsid w:val="00D27253"/>
    <w:rsid w:val="00D3175B"/>
    <w:rsid w:val="00D3298D"/>
    <w:rsid w:val="00D33B65"/>
    <w:rsid w:val="00D34A26"/>
    <w:rsid w:val="00D36021"/>
    <w:rsid w:val="00D3779E"/>
    <w:rsid w:val="00D414D8"/>
    <w:rsid w:val="00D42176"/>
    <w:rsid w:val="00D427ED"/>
    <w:rsid w:val="00D45220"/>
    <w:rsid w:val="00D469F9"/>
    <w:rsid w:val="00D47352"/>
    <w:rsid w:val="00D50957"/>
    <w:rsid w:val="00D50FC6"/>
    <w:rsid w:val="00D56CF1"/>
    <w:rsid w:val="00D605FD"/>
    <w:rsid w:val="00D66674"/>
    <w:rsid w:val="00D700A5"/>
    <w:rsid w:val="00D760AE"/>
    <w:rsid w:val="00D842CB"/>
    <w:rsid w:val="00D85731"/>
    <w:rsid w:val="00D85943"/>
    <w:rsid w:val="00D92FD2"/>
    <w:rsid w:val="00D93404"/>
    <w:rsid w:val="00D93540"/>
    <w:rsid w:val="00DB2CB0"/>
    <w:rsid w:val="00DB6176"/>
    <w:rsid w:val="00DB699E"/>
    <w:rsid w:val="00DC0074"/>
    <w:rsid w:val="00DC5EC2"/>
    <w:rsid w:val="00DC6799"/>
    <w:rsid w:val="00DD0EB7"/>
    <w:rsid w:val="00DD431F"/>
    <w:rsid w:val="00DD7DAA"/>
    <w:rsid w:val="00DE5440"/>
    <w:rsid w:val="00DE7D4E"/>
    <w:rsid w:val="00DF021C"/>
    <w:rsid w:val="00DF0362"/>
    <w:rsid w:val="00DF322C"/>
    <w:rsid w:val="00DF6CB5"/>
    <w:rsid w:val="00DF76B4"/>
    <w:rsid w:val="00E0110B"/>
    <w:rsid w:val="00E025C8"/>
    <w:rsid w:val="00E06124"/>
    <w:rsid w:val="00E064F1"/>
    <w:rsid w:val="00E138D0"/>
    <w:rsid w:val="00E14C1C"/>
    <w:rsid w:val="00E20136"/>
    <w:rsid w:val="00E22651"/>
    <w:rsid w:val="00E23C88"/>
    <w:rsid w:val="00E458E7"/>
    <w:rsid w:val="00E4795B"/>
    <w:rsid w:val="00E51B1F"/>
    <w:rsid w:val="00E523AC"/>
    <w:rsid w:val="00E54ED5"/>
    <w:rsid w:val="00E64697"/>
    <w:rsid w:val="00E66BE5"/>
    <w:rsid w:val="00E71E90"/>
    <w:rsid w:val="00E74FB8"/>
    <w:rsid w:val="00E77DBA"/>
    <w:rsid w:val="00E805F8"/>
    <w:rsid w:val="00E809F7"/>
    <w:rsid w:val="00E81255"/>
    <w:rsid w:val="00E8196D"/>
    <w:rsid w:val="00E8257A"/>
    <w:rsid w:val="00E830CD"/>
    <w:rsid w:val="00E85D60"/>
    <w:rsid w:val="00E87817"/>
    <w:rsid w:val="00E90E73"/>
    <w:rsid w:val="00E91703"/>
    <w:rsid w:val="00E939DD"/>
    <w:rsid w:val="00E942A2"/>
    <w:rsid w:val="00E958C8"/>
    <w:rsid w:val="00E966DB"/>
    <w:rsid w:val="00E973F0"/>
    <w:rsid w:val="00E97435"/>
    <w:rsid w:val="00EA21B1"/>
    <w:rsid w:val="00EA66DD"/>
    <w:rsid w:val="00EB05A0"/>
    <w:rsid w:val="00EB362C"/>
    <w:rsid w:val="00EB4CEF"/>
    <w:rsid w:val="00EB613C"/>
    <w:rsid w:val="00EC0649"/>
    <w:rsid w:val="00ED0360"/>
    <w:rsid w:val="00ED1395"/>
    <w:rsid w:val="00ED6B2C"/>
    <w:rsid w:val="00ED729C"/>
    <w:rsid w:val="00EE01B9"/>
    <w:rsid w:val="00EE1949"/>
    <w:rsid w:val="00EF2FA7"/>
    <w:rsid w:val="00EF6ADB"/>
    <w:rsid w:val="00F00257"/>
    <w:rsid w:val="00F01F6A"/>
    <w:rsid w:val="00F02077"/>
    <w:rsid w:val="00F0315E"/>
    <w:rsid w:val="00F032E4"/>
    <w:rsid w:val="00F06C73"/>
    <w:rsid w:val="00F22734"/>
    <w:rsid w:val="00F23290"/>
    <w:rsid w:val="00F23688"/>
    <w:rsid w:val="00F25F6A"/>
    <w:rsid w:val="00F27D50"/>
    <w:rsid w:val="00F301D9"/>
    <w:rsid w:val="00F30F86"/>
    <w:rsid w:val="00F314A0"/>
    <w:rsid w:val="00F318B9"/>
    <w:rsid w:val="00F35CD8"/>
    <w:rsid w:val="00F3638B"/>
    <w:rsid w:val="00F36F55"/>
    <w:rsid w:val="00F42E6F"/>
    <w:rsid w:val="00F43A3E"/>
    <w:rsid w:val="00F44894"/>
    <w:rsid w:val="00F45AA6"/>
    <w:rsid w:val="00F55367"/>
    <w:rsid w:val="00F57BE4"/>
    <w:rsid w:val="00F604DA"/>
    <w:rsid w:val="00F60729"/>
    <w:rsid w:val="00F62504"/>
    <w:rsid w:val="00F6318F"/>
    <w:rsid w:val="00F648E8"/>
    <w:rsid w:val="00F64EFE"/>
    <w:rsid w:val="00F679D0"/>
    <w:rsid w:val="00F7127F"/>
    <w:rsid w:val="00F72744"/>
    <w:rsid w:val="00F7440F"/>
    <w:rsid w:val="00F77679"/>
    <w:rsid w:val="00F80798"/>
    <w:rsid w:val="00F87EBF"/>
    <w:rsid w:val="00F906B4"/>
    <w:rsid w:val="00F95F25"/>
    <w:rsid w:val="00FA1E39"/>
    <w:rsid w:val="00FA337A"/>
    <w:rsid w:val="00FA4E92"/>
    <w:rsid w:val="00FB4757"/>
    <w:rsid w:val="00FB7AE7"/>
    <w:rsid w:val="00FC0568"/>
    <w:rsid w:val="00FC36F5"/>
    <w:rsid w:val="00FD2686"/>
    <w:rsid w:val="00FD419D"/>
    <w:rsid w:val="00FD48F6"/>
    <w:rsid w:val="00FD5999"/>
    <w:rsid w:val="00FD6D20"/>
    <w:rsid w:val="00FD719B"/>
    <w:rsid w:val="00FE4973"/>
    <w:rsid w:val="00FE5B77"/>
    <w:rsid w:val="00FE5E12"/>
    <w:rsid w:val="00FF02C0"/>
    <w:rsid w:val="00FF10E1"/>
    <w:rsid w:val="00FF37EE"/>
    <w:rsid w:val="00FF6C3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GR" w:eastAsia="el-G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semiHidden/>
    <w:uiPriority w:val="0"/>
    <w:rPr>
      <w:rFonts w:ascii="Tahoma" w:hAnsi="Tahoma" w:cs="Tahoma"/>
      <w:sz w:val="16"/>
      <w:szCs w:val="16"/>
    </w:rPr>
  </w:style>
  <w:style w:type="paragraph" w:styleId="5">
    <w:name w:val="Body Text"/>
    <w:basedOn w:val="1"/>
    <w:qFormat/>
    <w:uiPriority w:val="0"/>
    <w:pPr>
      <w:spacing w:after="120"/>
    </w:pPr>
  </w:style>
  <w:style w:type="paragraph" w:styleId="6">
    <w:name w:val="Body Text 3"/>
    <w:basedOn w:val="1"/>
    <w:link w:val="17"/>
    <w:unhideWhenUsed/>
    <w:qFormat/>
    <w:uiPriority w:val="0"/>
    <w:pPr>
      <w:spacing w:after="120"/>
    </w:pPr>
    <w:rPr>
      <w:sz w:val="16"/>
      <w:szCs w:val="16"/>
      <w:lang w:val="en-GB" w:eastAsia="en-US"/>
    </w:rPr>
  </w:style>
  <w:style w:type="paragraph" w:styleId="7">
    <w:name w:val="footer"/>
    <w:basedOn w:val="1"/>
    <w:uiPriority w:val="0"/>
    <w:pPr>
      <w:tabs>
        <w:tab w:val="center" w:pos="4153"/>
        <w:tab w:val="right" w:pos="8306"/>
      </w:tabs>
    </w:pPr>
  </w:style>
  <w:style w:type="paragraph" w:styleId="8">
    <w:name w:val="header"/>
    <w:basedOn w:val="1"/>
    <w:link w:val="21"/>
    <w:uiPriority w:val="0"/>
    <w:pPr>
      <w:tabs>
        <w:tab w:val="center" w:pos="4153"/>
        <w:tab w:val="right" w:pos="8306"/>
      </w:tabs>
    </w:pPr>
  </w:style>
  <w:style w:type="paragraph" w:styleId="9">
    <w:name w:val="HTML Preformatted"/>
    <w:basedOn w:val="1"/>
    <w:link w:val="20"/>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10">
    <w:name w:val="Hyperlink"/>
    <w:unhideWhenUsed/>
    <w:uiPriority w:val="99"/>
    <w:rPr>
      <w:color w:val="0000FF"/>
      <w:u w:val="single"/>
    </w:rPr>
  </w:style>
  <w:style w:type="paragraph" w:styleId="11">
    <w:name w:val="Normal (Web)"/>
    <w:basedOn w:val="1"/>
    <w:qFormat/>
    <w:uiPriority w:val="99"/>
    <w:pPr>
      <w:spacing w:before="100" w:beforeAutospacing="1" w:after="100" w:afterAutospacing="1"/>
    </w:pPr>
  </w:style>
  <w:style w:type="character" w:styleId="12">
    <w:name w:val="page number"/>
    <w:basedOn w:val="2"/>
    <w:uiPriority w:val="0"/>
  </w:style>
  <w:style w:type="character" w:styleId="13">
    <w:name w:val="Strong"/>
    <w:basedOn w:val="2"/>
    <w:qFormat/>
    <w:uiPriority w:val="22"/>
    <w:rPr>
      <w:b/>
      <w:bCs/>
    </w:rPr>
  </w:style>
  <w:style w:type="table" w:styleId="14">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Font Style14"/>
    <w:uiPriority w:val="0"/>
    <w:rPr>
      <w:rFonts w:ascii="Arial" w:hAnsi="Arial" w:cs="Arial"/>
      <w:sz w:val="22"/>
      <w:szCs w:val="22"/>
    </w:rPr>
  </w:style>
  <w:style w:type="character" w:customStyle="1" w:styleId="16">
    <w:name w:val="Font Style22"/>
    <w:qFormat/>
    <w:uiPriority w:val="0"/>
    <w:rPr>
      <w:rFonts w:ascii="Times New Roman" w:hAnsi="Times New Roman" w:cs="Times New Roman"/>
      <w:sz w:val="18"/>
      <w:szCs w:val="18"/>
    </w:rPr>
  </w:style>
  <w:style w:type="character" w:customStyle="1" w:styleId="17">
    <w:name w:val="Σώμα κείμενου 3 Char"/>
    <w:link w:val="6"/>
    <w:uiPriority w:val="0"/>
    <w:rPr>
      <w:sz w:val="16"/>
      <w:szCs w:val="16"/>
      <w:lang w:val="en-GB" w:eastAsia="en-US" w:bidi="ar-SA"/>
    </w:rPr>
  </w:style>
  <w:style w:type="paragraph" w:customStyle="1" w:styleId="18">
    <w:name w:val="Παράγραφος λίστας1"/>
    <w:basedOn w:val="1"/>
    <w:qFormat/>
    <w:uiPriority w:val="0"/>
    <w:pPr>
      <w:spacing w:after="200" w:line="276" w:lineRule="auto"/>
      <w:ind w:left="720"/>
      <w:contextualSpacing/>
    </w:pPr>
    <w:rPr>
      <w:rFonts w:ascii="Calibri" w:hAnsi="Calibri"/>
      <w:sz w:val="22"/>
      <w:szCs w:val="22"/>
      <w:lang w:eastAsia="en-US"/>
    </w:rPr>
  </w:style>
  <w:style w:type="paragraph" w:styleId="19">
    <w:name w:val="List Paragraph"/>
    <w:basedOn w:val="1"/>
    <w:qFormat/>
    <w:uiPriority w:val="34"/>
    <w:pPr>
      <w:spacing w:after="200" w:line="276" w:lineRule="auto"/>
      <w:ind w:left="720"/>
      <w:contextualSpacing/>
    </w:pPr>
    <w:rPr>
      <w:rFonts w:ascii="Calibri" w:hAnsi="Calibri" w:eastAsia="Calibri"/>
      <w:sz w:val="22"/>
      <w:szCs w:val="22"/>
      <w:lang w:eastAsia="en-US"/>
    </w:rPr>
  </w:style>
  <w:style w:type="character" w:customStyle="1" w:styleId="20">
    <w:name w:val="Προ-διαμορφωμένο HTML Char"/>
    <w:link w:val="9"/>
    <w:uiPriority w:val="99"/>
    <w:rPr>
      <w:rFonts w:ascii="Courier New" w:hAnsi="Courier New" w:cs="Courier New"/>
    </w:rPr>
  </w:style>
  <w:style w:type="character" w:customStyle="1" w:styleId="21">
    <w:name w:val="Κεφαλίδα Char"/>
    <w:link w:val="8"/>
    <w:qFormat/>
    <w:uiPriority w:val="0"/>
    <w:rPr>
      <w:sz w:val="24"/>
      <w:szCs w:val="24"/>
    </w:rPr>
  </w:style>
  <w:style w:type="character" w:customStyle="1" w:styleId="22">
    <w:name w:val="WW8Num2z1"/>
    <w:qFormat/>
    <w:uiPriority w:val="0"/>
  </w:style>
  <w:style w:type="character" w:customStyle="1" w:styleId="23">
    <w:name w:val="fontstyle01"/>
    <w:basedOn w:val="2"/>
    <w:uiPriority w:val="0"/>
    <w:rPr>
      <w:rFonts w:hint="default" w:ascii="Calibri-Bold" w:hAnsi="Calibri-Bold"/>
      <w:b/>
      <w:bCs/>
      <w:color w:val="000000"/>
      <w:sz w:val="22"/>
      <w:szCs w:val="22"/>
    </w:rPr>
  </w:style>
  <w:style w:type="paragraph" w:customStyle="1" w:styleId="24">
    <w:name w:val="Default"/>
    <w:uiPriority w:val="0"/>
    <w:pPr>
      <w:autoSpaceDE w:val="0"/>
      <w:autoSpaceDN w:val="0"/>
      <w:adjustRightInd w:val="0"/>
    </w:pPr>
    <w:rPr>
      <w:rFonts w:ascii="Calibri" w:hAnsi="Calibri" w:eastAsia="Times New Roman" w:cs="Calibri"/>
      <w:color w:val="000000"/>
      <w:sz w:val="24"/>
      <w:szCs w:val="24"/>
      <w:lang w:val="el-GR" w:eastAsia="el-GR"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F587FA-5536-4BBD-A85D-B1754110632F}">
  <ds:schemaRefs/>
</ds:datastoreItem>
</file>

<file path=docProps/app.xml><?xml version="1.0" encoding="utf-8"?>
<Properties xmlns="http://schemas.openxmlformats.org/officeDocument/2006/extended-properties" xmlns:vt="http://schemas.openxmlformats.org/officeDocument/2006/docPropsVTypes">
  <Template>Normal</Template>
  <Pages>3</Pages>
  <Words>758</Words>
  <Characters>4696</Characters>
  <Lines>146</Lines>
  <Paragraphs>56</Paragraphs>
  <TotalTime>607</TotalTime>
  <ScaleCrop>false</ScaleCrop>
  <LinksUpToDate>false</LinksUpToDate>
  <CharactersWithSpaces>5398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2024-09-16T08:20:00Z</dcterms:created>
  <dc:creator>s.georga</dc:creator>
  <cp:lastModifiedBy>user</cp:lastModifiedBy>
  <cp:lastPrinted>2025-12-09T07:11:00Z</cp:lastPrinted>
  <dcterms:modified xsi:type="dcterms:W3CDTF">2026-01-21T12:23:43Z</dcterms:modified>
  <dc:title>Αξιότιμε κε Γενικέ Γραμματέα,</dc:title>
  <cp:revision>442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247882A42DC542608FD50DFE587D8A67_13</vt:lpwstr>
  </property>
</Properties>
</file>